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168F" w14:textId="77777777" w:rsidR="00863E5A" w:rsidRPr="004245F9" w:rsidRDefault="00863E5A" w:rsidP="00EA1154">
      <w:pPr>
        <w:pStyle w:val="1"/>
      </w:pPr>
    </w:p>
    <w:p w14:paraId="29931EFA" w14:textId="77777777" w:rsidR="00863E5A" w:rsidRPr="004245F9" w:rsidRDefault="00863E5A" w:rsidP="00863E5A">
      <w:pPr>
        <w:rPr>
          <w:lang w:eastAsia="x-none"/>
        </w:rPr>
      </w:pPr>
    </w:p>
    <w:p w14:paraId="0C182B0D" w14:textId="77777777" w:rsidR="00B35F7B" w:rsidRPr="008E4507" w:rsidRDefault="00B35F7B" w:rsidP="00B35F7B">
      <w:pPr>
        <w:pStyle w:val="1"/>
        <w:jc w:val="center"/>
      </w:pPr>
      <w:bookmarkStart w:id="0" w:name="_Toc404067121"/>
      <w:bookmarkStart w:id="1" w:name="_Toc419746433"/>
      <w:bookmarkStart w:id="2" w:name="_Toc458692006"/>
      <w:r w:rsidRPr="008E4507">
        <w:t>Общие  итоги  внешней  торговли</w:t>
      </w:r>
      <w:bookmarkEnd w:id="0"/>
      <w:bookmarkEnd w:id="1"/>
      <w:bookmarkEnd w:id="2"/>
    </w:p>
    <w:p w14:paraId="1638371D" w14:textId="77777777" w:rsidR="009928EB" w:rsidRPr="00B35F7B" w:rsidRDefault="009928EB" w:rsidP="009928EB">
      <w:pPr>
        <w:rPr>
          <w:b/>
        </w:rPr>
      </w:pPr>
    </w:p>
    <w:p w14:paraId="05A71F84" w14:textId="77777777" w:rsidR="00750992" w:rsidRDefault="00750992" w:rsidP="00750992">
      <w:pPr>
        <w:jc w:val="both"/>
        <w:rPr>
          <w:sz w:val="24"/>
        </w:rPr>
      </w:pPr>
    </w:p>
    <w:p w14:paraId="7770C578" w14:textId="77777777" w:rsidR="00C26C26" w:rsidRDefault="00C26C26" w:rsidP="00C26C26">
      <w:pPr>
        <w:ind w:firstLine="708"/>
        <w:jc w:val="both"/>
        <w:rPr>
          <w:sz w:val="24"/>
        </w:rPr>
      </w:pPr>
      <w:r>
        <w:rPr>
          <w:sz w:val="24"/>
        </w:rPr>
        <w:t>Внешнеторговый оборот Архангельской области</w:t>
      </w:r>
      <w:r>
        <w:rPr>
          <w:rStyle w:val="ae"/>
          <w:sz w:val="24"/>
        </w:rPr>
        <w:footnoteReference w:id="1"/>
      </w:r>
      <w:r>
        <w:rPr>
          <w:sz w:val="24"/>
        </w:rPr>
        <w:t xml:space="preserve"> за январь-</w:t>
      </w:r>
      <w:r w:rsidR="003258DC">
        <w:rPr>
          <w:sz w:val="24"/>
        </w:rPr>
        <w:t>декабрь</w:t>
      </w:r>
      <w:r w:rsidR="00936266">
        <w:rPr>
          <w:sz w:val="24"/>
        </w:rPr>
        <w:t xml:space="preserve"> </w:t>
      </w:r>
      <w:r w:rsidR="00833040">
        <w:rPr>
          <w:sz w:val="24"/>
        </w:rPr>
        <w:t>2016</w:t>
      </w:r>
      <w:r>
        <w:rPr>
          <w:sz w:val="24"/>
        </w:rPr>
        <w:t xml:space="preserve"> года по сравнению с январем-</w:t>
      </w:r>
      <w:r w:rsidR="003258DC">
        <w:rPr>
          <w:sz w:val="24"/>
        </w:rPr>
        <w:t>декабре</w:t>
      </w:r>
      <w:r w:rsidR="00190669">
        <w:rPr>
          <w:sz w:val="24"/>
        </w:rPr>
        <w:t>м</w:t>
      </w:r>
      <w:r>
        <w:rPr>
          <w:sz w:val="24"/>
        </w:rPr>
        <w:t xml:space="preserve"> </w:t>
      </w:r>
      <w:r w:rsidR="00833040">
        <w:rPr>
          <w:sz w:val="24"/>
        </w:rPr>
        <w:t>2015</w:t>
      </w:r>
      <w:r>
        <w:rPr>
          <w:sz w:val="24"/>
        </w:rPr>
        <w:t xml:space="preserve"> года </w:t>
      </w:r>
      <w:r w:rsidR="00AC357D">
        <w:rPr>
          <w:sz w:val="24"/>
        </w:rPr>
        <w:t xml:space="preserve">увеличился на </w:t>
      </w:r>
      <w:r w:rsidR="00FB304C">
        <w:rPr>
          <w:sz w:val="24"/>
        </w:rPr>
        <w:t>6</w:t>
      </w:r>
      <w:r w:rsidR="00AC357D">
        <w:rPr>
          <w:sz w:val="24"/>
        </w:rPr>
        <w:t>,</w:t>
      </w:r>
      <w:r w:rsidR="00FB304C">
        <w:rPr>
          <w:sz w:val="24"/>
        </w:rPr>
        <w:t>1</w:t>
      </w:r>
      <w:r w:rsidR="00AC357D">
        <w:rPr>
          <w:sz w:val="24"/>
        </w:rPr>
        <w:t>%</w:t>
      </w:r>
      <w:r w:rsidR="00C80102">
        <w:rPr>
          <w:sz w:val="24"/>
        </w:rPr>
        <w:t xml:space="preserve"> и</w:t>
      </w:r>
      <w:r>
        <w:rPr>
          <w:sz w:val="24"/>
        </w:rPr>
        <w:t xml:space="preserve"> составил </w:t>
      </w:r>
      <w:r>
        <w:rPr>
          <w:b/>
          <w:sz w:val="24"/>
        </w:rPr>
        <w:t xml:space="preserve"> </w:t>
      </w:r>
      <w:r w:rsidR="00FB304C" w:rsidRPr="00FB304C">
        <w:rPr>
          <w:b/>
          <w:sz w:val="24"/>
        </w:rPr>
        <w:t>2 306,1</w:t>
      </w:r>
      <w:r w:rsidR="00834CA2">
        <w:rPr>
          <w:b/>
          <w:sz w:val="24"/>
        </w:rPr>
        <w:t xml:space="preserve"> </w:t>
      </w:r>
      <w:r>
        <w:rPr>
          <w:b/>
          <w:sz w:val="24"/>
        </w:rPr>
        <w:t>млн.</w:t>
      </w:r>
      <w:r>
        <w:rPr>
          <w:sz w:val="24"/>
        </w:rPr>
        <w:t xml:space="preserve"> долларов США. </w:t>
      </w:r>
      <w:r w:rsidR="00EF0433">
        <w:rPr>
          <w:sz w:val="24"/>
        </w:rPr>
        <w:t>С</w:t>
      </w:r>
      <w:r>
        <w:rPr>
          <w:sz w:val="24"/>
        </w:rPr>
        <w:t>тоимостно</w:t>
      </w:r>
      <w:r w:rsidR="00EF0433">
        <w:rPr>
          <w:sz w:val="24"/>
        </w:rPr>
        <w:t>й</w:t>
      </w:r>
      <w:r>
        <w:rPr>
          <w:sz w:val="24"/>
        </w:rPr>
        <w:t xml:space="preserve"> объем </w:t>
      </w:r>
      <w:r w:rsidR="00EF0433">
        <w:rPr>
          <w:sz w:val="24"/>
        </w:rPr>
        <w:t xml:space="preserve">импорта </w:t>
      </w:r>
      <w:r w:rsidR="00C80102">
        <w:rPr>
          <w:sz w:val="24"/>
        </w:rPr>
        <w:t xml:space="preserve">вырос </w:t>
      </w:r>
      <w:r w:rsidR="00AC357D">
        <w:rPr>
          <w:sz w:val="24"/>
        </w:rPr>
        <w:t>в 1,</w:t>
      </w:r>
      <w:r w:rsidR="006729E6">
        <w:rPr>
          <w:sz w:val="24"/>
        </w:rPr>
        <w:t>7</w:t>
      </w:r>
      <w:r w:rsidR="00AC357D">
        <w:rPr>
          <w:sz w:val="24"/>
        </w:rPr>
        <w:t xml:space="preserve"> раза</w:t>
      </w:r>
      <w:r>
        <w:rPr>
          <w:sz w:val="24"/>
        </w:rPr>
        <w:t>.</w:t>
      </w:r>
      <w:r w:rsidR="00FC01C8">
        <w:rPr>
          <w:sz w:val="24"/>
        </w:rPr>
        <w:t xml:space="preserve"> </w:t>
      </w:r>
      <w:r w:rsidR="00EF0433">
        <w:rPr>
          <w:sz w:val="24"/>
        </w:rPr>
        <w:t xml:space="preserve">Стоимостной объем </w:t>
      </w:r>
      <w:proofErr w:type="gramStart"/>
      <w:r w:rsidR="00EF0433">
        <w:rPr>
          <w:sz w:val="24"/>
        </w:rPr>
        <w:t xml:space="preserve">экспорта  </w:t>
      </w:r>
      <w:r w:rsidR="00AC357D">
        <w:rPr>
          <w:sz w:val="24"/>
        </w:rPr>
        <w:t>увеличил</w:t>
      </w:r>
      <w:r w:rsidR="00EF0433">
        <w:rPr>
          <w:sz w:val="24"/>
        </w:rPr>
        <w:t>ся</w:t>
      </w:r>
      <w:proofErr w:type="gramEnd"/>
      <w:r w:rsidR="00EF0433">
        <w:rPr>
          <w:sz w:val="24"/>
        </w:rPr>
        <w:t xml:space="preserve"> </w:t>
      </w:r>
      <w:r w:rsidR="00FC01C8">
        <w:rPr>
          <w:sz w:val="24"/>
        </w:rPr>
        <w:t xml:space="preserve">на </w:t>
      </w:r>
      <w:r w:rsidR="00FB304C">
        <w:rPr>
          <w:sz w:val="24"/>
        </w:rPr>
        <w:t>2</w:t>
      </w:r>
      <w:r w:rsidR="00FC01C8">
        <w:rPr>
          <w:sz w:val="24"/>
        </w:rPr>
        <w:t>,</w:t>
      </w:r>
      <w:r w:rsidR="00FB304C">
        <w:rPr>
          <w:sz w:val="24"/>
        </w:rPr>
        <w:t>0</w:t>
      </w:r>
      <w:r w:rsidR="00FC01C8">
        <w:rPr>
          <w:sz w:val="24"/>
        </w:rPr>
        <w:t>%.</w:t>
      </w:r>
    </w:p>
    <w:p w14:paraId="3C54877A" w14:textId="77777777" w:rsidR="00B85950" w:rsidRDefault="00C26C26" w:rsidP="00B85950">
      <w:pPr>
        <w:ind w:firstLine="708"/>
        <w:jc w:val="both"/>
        <w:rPr>
          <w:sz w:val="24"/>
        </w:rPr>
      </w:pPr>
      <w:r>
        <w:rPr>
          <w:sz w:val="24"/>
        </w:rPr>
        <w:t xml:space="preserve">Доля Архангельской области в суммарном стоимостном объеме внешнеторговых операций СЗФО составляет </w:t>
      </w:r>
      <w:r w:rsidR="00092293" w:rsidRPr="002E4D14">
        <w:rPr>
          <w:b/>
          <w:sz w:val="24"/>
        </w:rPr>
        <w:t>3</w:t>
      </w:r>
      <w:r w:rsidRPr="002E4D14">
        <w:rPr>
          <w:b/>
          <w:sz w:val="24"/>
        </w:rPr>
        <w:t>,</w:t>
      </w:r>
      <w:r w:rsidR="00E11993">
        <w:rPr>
          <w:b/>
          <w:sz w:val="24"/>
        </w:rPr>
        <w:t>6</w:t>
      </w:r>
      <w:r>
        <w:rPr>
          <w:b/>
          <w:sz w:val="24"/>
        </w:rPr>
        <w:t xml:space="preserve">%. </w:t>
      </w:r>
      <w:r w:rsidR="00B85950">
        <w:rPr>
          <w:sz w:val="24"/>
        </w:rPr>
        <w:t xml:space="preserve">Распределение  стоимостных объемов внешней торговли </w:t>
      </w:r>
      <w:proofErr w:type="spellStart"/>
      <w:r w:rsidR="00B85950">
        <w:rPr>
          <w:sz w:val="24"/>
        </w:rPr>
        <w:t>Северо</w:t>
      </w:r>
      <w:proofErr w:type="spellEnd"/>
      <w:r w:rsidR="00B85950">
        <w:rPr>
          <w:sz w:val="24"/>
        </w:rPr>
        <w:t xml:space="preserve"> – Западного федерального округа  по субъектам  Российской Федерации  представлено  на рис.1.</w:t>
      </w:r>
    </w:p>
    <w:p w14:paraId="11DE28F7" w14:textId="77777777" w:rsidR="00B85950" w:rsidRDefault="00B85950" w:rsidP="00B85950">
      <w:pPr>
        <w:jc w:val="both"/>
        <w:rPr>
          <w:sz w:val="24"/>
        </w:rPr>
      </w:pPr>
    </w:p>
    <w:p w14:paraId="12D656D0" w14:textId="77777777" w:rsidR="003B4F1E" w:rsidRDefault="003A4683" w:rsidP="003B4F1E">
      <w:pPr>
        <w:framePr w:w="4876" w:hSpace="180" w:wrap="around" w:vAnchor="text" w:hAnchor="page" w:x="1134" w:y="349"/>
        <w:jc w:val="both"/>
        <w:rPr>
          <w:sz w:val="24"/>
        </w:rPr>
      </w:pPr>
      <w:r>
        <w:rPr>
          <w:noProof/>
        </w:rPr>
        <w:drawing>
          <wp:inline distT="0" distB="0" distL="0" distR="0" wp14:anchorId="30D4D67D" wp14:editId="70353B1F">
            <wp:extent cx="3276600" cy="30480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CD1D30" w14:textId="77777777" w:rsidR="003B4F1E" w:rsidRDefault="003A4683" w:rsidP="003B4F1E">
      <w:pPr>
        <w:framePr w:hSpace="180" w:wrap="around" w:vAnchor="text" w:hAnchor="page" w:x="6193" w:y="355"/>
        <w:shd w:val="pct5" w:color="auto" w:fill="FFFFFF"/>
        <w:jc w:val="both"/>
        <w:rPr>
          <w:sz w:val="24"/>
        </w:rPr>
      </w:pPr>
      <w:r>
        <w:rPr>
          <w:noProof/>
        </w:rPr>
        <w:drawing>
          <wp:inline distT="0" distB="0" distL="0" distR="0" wp14:anchorId="4529F991" wp14:editId="7657F954">
            <wp:extent cx="2876550" cy="30480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E59A0C" w14:textId="77777777" w:rsidR="003B4F1E" w:rsidRDefault="003B4F1E" w:rsidP="003B4F1E">
      <w:pPr>
        <w:jc w:val="both"/>
        <w:rPr>
          <w:sz w:val="24"/>
        </w:rPr>
      </w:pPr>
      <w:r w:rsidRPr="001141C2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 </w:t>
      </w:r>
      <w:proofErr w:type="gramStart"/>
      <w:r>
        <w:rPr>
          <w:b/>
          <w:i/>
          <w:color w:val="800000"/>
          <w:sz w:val="24"/>
        </w:rPr>
        <w:t>ЭКСПОРТ</w:t>
      </w:r>
      <w:r>
        <w:rPr>
          <w:sz w:val="24"/>
        </w:rPr>
        <w:t xml:space="preserve">  (</w:t>
      </w:r>
      <w:proofErr w:type="gramEnd"/>
      <w:r w:rsidR="008F1162" w:rsidRPr="001A5DE0">
        <w:rPr>
          <w:b/>
          <w:sz w:val="24"/>
        </w:rPr>
        <w:t>31 813,9</w:t>
      </w:r>
      <w:r w:rsidR="008F1162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 xml:space="preserve"> млн. долл. США )    </w:t>
      </w:r>
      <w:r w:rsidRPr="001141C2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b/>
          <w:i/>
          <w:color w:val="000080"/>
          <w:sz w:val="24"/>
        </w:rPr>
        <w:t xml:space="preserve"> ИМПОРТ</w:t>
      </w:r>
      <w:r>
        <w:rPr>
          <w:sz w:val="24"/>
        </w:rPr>
        <w:t xml:space="preserve">  (</w:t>
      </w:r>
      <w:r w:rsidR="008F1162" w:rsidRPr="001A5DE0">
        <w:rPr>
          <w:b/>
          <w:sz w:val="24"/>
        </w:rPr>
        <w:t>32 143,9</w:t>
      </w:r>
      <w:r w:rsidR="008F1162" w:rsidRPr="004F0512">
        <w:rPr>
          <w:b/>
          <w:sz w:val="24"/>
        </w:rPr>
        <w:t xml:space="preserve"> </w:t>
      </w:r>
      <w:r w:rsidRPr="004F0512">
        <w:rPr>
          <w:b/>
          <w:sz w:val="24"/>
        </w:rPr>
        <w:t xml:space="preserve"> </w:t>
      </w:r>
      <w:r>
        <w:rPr>
          <w:sz w:val="24"/>
        </w:rPr>
        <w:t xml:space="preserve"> млн. долл. США )</w:t>
      </w:r>
    </w:p>
    <w:p w14:paraId="39538F82" w14:textId="77777777" w:rsidR="003B4F1E" w:rsidRDefault="003B4F1E" w:rsidP="003B4F1E">
      <w:pPr>
        <w:jc w:val="center"/>
        <w:rPr>
          <w:sz w:val="24"/>
        </w:rPr>
      </w:pPr>
    </w:p>
    <w:p w14:paraId="55B53D33" w14:textId="77777777" w:rsidR="003B4F1E" w:rsidRDefault="003B4F1E" w:rsidP="003B4F1E">
      <w:pPr>
        <w:jc w:val="center"/>
        <w:rPr>
          <w:sz w:val="22"/>
        </w:rPr>
      </w:pPr>
      <w:r>
        <w:rPr>
          <w:b/>
          <w:sz w:val="22"/>
        </w:rPr>
        <w:t xml:space="preserve">Рис. 1.  </w:t>
      </w:r>
      <w:r>
        <w:rPr>
          <w:sz w:val="22"/>
        </w:rPr>
        <w:t>Распределение экспорта и импорта Северо-Западного федерального округа</w:t>
      </w:r>
    </w:p>
    <w:p w14:paraId="24F9B89A" w14:textId="77777777" w:rsidR="003B4F1E" w:rsidRDefault="003B4F1E" w:rsidP="003B4F1E">
      <w:pPr>
        <w:jc w:val="center"/>
        <w:rPr>
          <w:sz w:val="22"/>
        </w:rPr>
      </w:pPr>
      <w:r>
        <w:rPr>
          <w:sz w:val="22"/>
        </w:rPr>
        <w:t xml:space="preserve">по субъектам РФ за январь – </w:t>
      </w:r>
      <w:r w:rsidR="003258DC">
        <w:rPr>
          <w:sz w:val="22"/>
        </w:rPr>
        <w:t>декабрь</w:t>
      </w:r>
      <w:r>
        <w:rPr>
          <w:sz w:val="22"/>
        </w:rPr>
        <w:t xml:space="preserve"> 2016 года</w:t>
      </w:r>
    </w:p>
    <w:p w14:paraId="1B2BB514" w14:textId="77777777" w:rsidR="003B4F1E" w:rsidRDefault="003B4F1E" w:rsidP="00383DA8">
      <w:pPr>
        <w:jc w:val="both"/>
        <w:rPr>
          <w:sz w:val="24"/>
        </w:rPr>
      </w:pPr>
    </w:p>
    <w:p w14:paraId="76CE7E87" w14:textId="77777777" w:rsidR="003B4F1E" w:rsidRDefault="003B4F1E" w:rsidP="00383DA8">
      <w:pPr>
        <w:jc w:val="both"/>
        <w:rPr>
          <w:sz w:val="24"/>
        </w:rPr>
      </w:pPr>
    </w:p>
    <w:p w14:paraId="6AD8FF12" w14:textId="77777777" w:rsidR="003A7F4C" w:rsidRDefault="003A7F4C" w:rsidP="003A7F4C">
      <w:pPr>
        <w:ind w:firstLine="708"/>
        <w:jc w:val="both"/>
        <w:rPr>
          <w:sz w:val="24"/>
        </w:rPr>
      </w:pPr>
      <w:r>
        <w:rPr>
          <w:sz w:val="24"/>
        </w:rPr>
        <w:t xml:space="preserve">Как  видно из  рис.1, на экспорт Архангельской области  приходится </w:t>
      </w:r>
      <w:r w:rsidR="00FD38DB" w:rsidRPr="00FD38DB">
        <w:rPr>
          <w:b/>
          <w:sz w:val="24"/>
        </w:rPr>
        <w:t>6</w:t>
      </w:r>
      <w:r w:rsidRPr="00FD38DB">
        <w:rPr>
          <w:b/>
          <w:sz w:val="24"/>
        </w:rPr>
        <w:t>,</w:t>
      </w:r>
      <w:r w:rsidR="00DA445B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 от стоимостного объема экспорта СЗФО, а импорт Архангельской области составляет </w:t>
      </w:r>
      <w:r w:rsidRPr="0054059C">
        <w:rPr>
          <w:b/>
          <w:sz w:val="24"/>
        </w:rPr>
        <w:t>0,</w:t>
      </w:r>
      <w:r w:rsidR="00DA445B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  от  стоимостного объема импорта СЗФО.</w:t>
      </w:r>
    </w:p>
    <w:p w14:paraId="21BE4376" w14:textId="77777777" w:rsidR="00F4637B" w:rsidRDefault="00F4637B" w:rsidP="00F4637B">
      <w:pPr>
        <w:ind w:firstLine="708"/>
        <w:jc w:val="both"/>
        <w:rPr>
          <w:sz w:val="24"/>
        </w:rPr>
      </w:pPr>
      <w:r>
        <w:rPr>
          <w:sz w:val="24"/>
        </w:rPr>
        <w:t>По итогам января-</w:t>
      </w:r>
      <w:r w:rsidR="003258DC">
        <w:rPr>
          <w:sz w:val="24"/>
        </w:rPr>
        <w:t>декабря</w:t>
      </w:r>
      <w:r>
        <w:rPr>
          <w:sz w:val="24"/>
        </w:rPr>
        <w:t xml:space="preserve"> </w:t>
      </w:r>
      <w:r w:rsidR="00833040">
        <w:rPr>
          <w:sz w:val="24"/>
        </w:rPr>
        <w:t>2016</w:t>
      </w:r>
      <w:r>
        <w:rPr>
          <w:sz w:val="24"/>
        </w:rPr>
        <w:t xml:space="preserve"> года доля экспорта в товарообороте области составила </w:t>
      </w:r>
      <w:r w:rsidRPr="0080133F">
        <w:rPr>
          <w:b/>
          <w:sz w:val="24"/>
        </w:rPr>
        <w:t>9</w:t>
      </w:r>
      <w:r w:rsidR="00F87AF1">
        <w:rPr>
          <w:b/>
          <w:sz w:val="24"/>
        </w:rPr>
        <w:t>1</w:t>
      </w:r>
      <w:r w:rsidRPr="00517865">
        <w:rPr>
          <w:b/>
          <w:sz w:val="24"/>
        </w:rPr>
        <w:t>%</w:t>
      </w:r>
      <w:r w:rsidRPr="00E604F8">
        <w:rPr>
          <w:sz w:val="24"/>
        </w:rPr>
        <w:t>.</w:t>
      </w:r>
    </w:p>
    <w:p w14:paraId="1B2ECB54" w14:textId="77777777" w:rsidR="00383DA8" w:rsidRDefault="00383DA8" w:rsidP="00383DA8">
      <w:pPr>
        <w:jc w:val="both"/>
        <w:rPr>
          <w:sz w:val="24"/>
        </w:rPr>
      </w:pPr>
    </w:p>
    <w:p w14:paraId="6D3B179A" w14:textId="77777777" w:rsidR="00CB2B13" w:rsidRDefault="00CB2B13">
      <w:pPr>
        <w:jc w:val="right"/>
        <w:rPr>
          <w:b/>
          <w:sz w:val="22"/>
        </w:rPr>
      </w:pPr>
    </w:p>
    <w:p w14:paraId="0F0550BB" w14:textId="77777777" w:rsidR="00CB2B13" w:rsidRDefault="00CB2B13">
      <w:pPr>
        <w:jc w:val="right"/>
        <w:rPr>
          <w:b/>
          <w:sz w:val="22"/>
        </w:rPr>
      </w:pPr>
    </w:p>
    <w:p w14:paraId="59F6CB0E" w14:textId="77777777" w:rsidR="00CB2B13" w:rsidRDefault="00CB2B13">
      <w:pPr>
        <w:jc w:val="right"/>
        <w:rPr>
          <w:b/>
          <w:sz w:val="22"/>
        </w:rPr>
      </w:pPr>
    </w:p>
    <w:p w14:paraId="6BD8CFF8" w14:textId="77777777" w:rsidR="00CB2B13" w:rsidRPr="004405BF" w:rsidRDefault="00CB2B13">
      <w:pPr>
        <w:jc w:val="right"/>
        <w:rPr>
          <w:b/>
          <w:sz w:val="22"/>
        </w:rPr>
      </w:pPr>
    </w:p>
    <w:p w14:paraId="77AF4EE8" w14:textId="77777777" w:rsidR="00AC4922" w:rsidRDefault="00394E32" w:rsidP="00464880">
      <w:pPr>
        <w:jc w:val="right"/>
        <w:rPr>
          <w:sz w:val="24"/>
        </w:rPr>
      </w:pPr>
      <w:r>
        <w:rPr>
          <w:b/>
          <w:sz w:val="22"/>
        </w:rPr>
        <w:br w:type="page"/>
      </w:r>
      <w:r w:rsidR="00AC4922">
        <w:rPr>
          <w:b/>
          <w:sz w:val="22"/>
        </w:rPr>
        <w:lastRenderedPageBreak/>
        <w:t>Таблица 1</w:t>
      </w:r>
    </w:p>
    <w:p w14:paraId="1B731730" w14:textId="77777777" w:rsidR="00AC4922" w:rsidRDefault="00AC4922" w:rsidP="00F063FD">
      <w:pPr>
        <w:pStyle w:val="a7"/>
        <w:jc w:val="center"/>
      </w:pPr>
      <w:r>
        <w:t xml:space="preserve">Итоги  внешней  торговли  </w:t>
      </w:r>
      <w:r w:rsidR="00C30A5C">
        <w:t>Архангельск</w:t>
      </w:r>
      <w:r>
        <w:t>ой  области   (тыс.  долл. США)</w:t>
      </w:r>
    </w:p>
    <w:p w14:paraId="294D5E7C" w14:textId="77777777" w:rsidR="00A81CEC" w:rsidRDefault="00A81CEC" w:rsidP="00F063FD">
      <w:pPr>
        <w:pStyle w:val="a7"/>
        <w:jc w:val="center"/>
      </w:pPr>
    </w:p>
    <w:tbl>
      <w:tblPr>
        <w:tblW w:w="9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3"/>
        <w:gridCol w:w="1531"/>
        <w:gridCol w:w="1701"/>
        <w:gridCol w:w="1531"/>
        <w:gridCol w:w="1701"/>
        <w:gridCol w:w="1701"/>
      </w:tblGrid>
      <w:tr w:rsidR="00485857" w:rsidRPr="00485857" w14:paraId="77F5A419" w14:textId="77777777" w:rsidTr="00C80102">
        <w:trPr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182E90EB" w14:textId="77777777" w:rsidR="00AF0E5A" w:rsidRPr="00485857" w:rsidRDefault="00AF0E5A" w:rsidP="00AF0E5A">
            <w:pPr>
              <w:jc w:val="center"/>
              <w:rPr>
                <w:b/>
              </w:rPr>
            </w:pPr>
            <w:r w:rsidRPr="00485857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4D7A40FE" w14:textId="77777777" w:rsidR="00AF0E5A" w:rsidRPr="00A13782" w:rsidRDefault="00AF0E5A" w:rsidP="00A80B39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661C1DE6" w14:textId="77777777" w:rsidR="00AF0E5A" w:rsidRPr="00A13782" w:rsidRDefault="00AF0E5A" w:rsidP="003D10C2">
            <w:pPr>
              <w:jc w:val="center"/>
              <w:rPr>
                <w:b/>
              </w:rPr>
            </w:pPr>
            <w:r w:rsidRPr="00A13782">
              <w:rPr>
                <w:b/>
              </w:rPr>
              <w:t>Доля в товарообороте за январь-</w:t>
            </w:r>
            <w:r w:rsidR="003258DC">
              <w:rPr>
                <w:b/>
              </w:rPr>
              <w:t>декабрь</w:t>
            </w:r>
            <w:r w:rsidR="00637DF0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FB3E149" w14:textId="77777777" w:rsidR="00AF0E5A" w:rsidRPr="00A13782" w:rsidRDefault="00AF0E5A" w:rsidP="00A80B39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12D69A78" w14:textId="77777777" w:rsidR="00AF0E5A" w:rsidRPr="00A13782" w:rsidRDefault="00AF0E5A" w:rsidP="008001E3">
            <w:pPr>
              <w:jc w:val="center"/>
              <w:rPr>
                <w:b/>
              </w:rPr>
            </w:pPr>
            <w:r w:rsidRPr="00A13782">
              <w:rPr>
                <w:b/>
              </w:rPr>
              <w:t>Доля в товарообороте за январь-</w:t>
            </w:r>
            <w:r w:rsidR="003258DC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A13782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4DF0A51D" w14:textId="77777777" w:rsidR="00AF0E5A" w:rsidRPr="00A13782" w:rsidRDefault="00AF0E5A" w:rsidP="007609A4">
            <w:pPr>
              <w:jc w:val="center"/>
              <w:rPr>
                <w:b/>
              </w:rPr>
            </w:pPr>
            <w:r w:rsidRPr="00A13782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3206CF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A13782">
              <w:rPr>
                <w:b/>
              </w:rPr>
              <w:t xml:space="preserve"> г.</w:t>
            </w:r>
          </w:p>
          <w:p w14:paraId="23FB3A3B" w14:textId="77777777" w:rsidR="00AF0E5A" w:rsidRPr="00A13782" w:rsidRDefault="00AF0E5A" w:rsidP="005F2102">
            <w:pPr>
              <w:jc w:val="center"/>
              <w:rPr>
                <w:b/>
              </w:rPr>
            </w:pPr>
            <w:r w:rsidRPr="00A13782">
              <w:rPr>
                <w:b/>
              </w:rPr>
              <w:t>к январю-</w:t>
            </w:r>
            <w:r w:rsidR="003258DC">
              <w:rPr>
                <w:b/>
              </w:rPr>
              <w:t>декабрю</w:t>
            </w:r>
            <w:r w:rsidRPr="00A13782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A13782">
              <w:rPr>
                <w:b/>
              </w:rPr>
              <w:t xml:space="preserve"> г.</w:t>
            </w:r>
          </w:p>
        </w:tc>
      </w:tr>
      <w:tr w:rsidR="00FB1F35" w:rsidRPr="00365A27" w14:paraId="78AF51F2" w14:textId="77777777" w:rsidTr="00C80102">
        <w:trPr>
          <w:trHeight w:val="557"/>
          <w:jc w:val="center"/>
        </w:trPr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5A55BE7" w14:textId="77777777" w:rsidR="00FB1F35" w:rsidRPr="00FE054C" w:rsidRDefault="00FB1F35" w:rsidP="006337E9">
            <w:pPr>
              <w:rPr>
                <w:rStyle w:val="af4"/>
                <w:b/>
                <w:i w:val="0"/>
                <w:sz w:val="22"/>
                <w:szCs w:val="22"/>
              </w:rPr>
            </w:pPr>
            <w:bookmarkStart w:id="3" w:name="_Toc404067122"/>
            <w:r w:rsidRPr="00FE054C">
              <w:rPr>
                <w:rStyle w:val="af4"/>
                <w:b/>
                <w:i w:val="0"/>
                <w:sz w:val="22"/>
                <w:szCs w:val="22"/>
              </w:rPr>
              <w:t>Товарооборот</w:t>
            </w:r>
            <w:bookmarkEnd w:id="3"/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C37A78" w14:textId="77777777" w:rsidR="00FB1F35" w:rsidRPr="00537A59" w:rsidRDefault="00FB1F35" w:rsidP="009165A9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37A59">
              <w:rPr>
                <w:b/>
                <w:color w:val="000000"/>
                <w:sz w:val="24"/>
                <w:szCs w:val="24"/>
              </w:rPr>
              <w:t>2 174 177,7</w:t>
            </w:r>
            <w:r w:rsidR="009165A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D3E275C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8BF21" w14:textId="77777777" w:rsidR="00FB1F35" w:rsidRPr="00537A59" w:rsidRDefault="00FB1F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37A59">
              <w:rPr>
                <w:b/>
                <w:color w:val="000000"/>
                <w:sz w:val="24"/>
                <w:szCs w:val="24"/>
              </w:rPr>
              <w:t>2 306 105,29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7490C23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58636890" w14:textId="77777777" w:rsidR="00FB1F35" w:rsidRPr="00537A59" w:rsidRDefault="00FB1F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37A59">
              <w:rPr>
                <w:b/>
                <w:color w:val="000000"/>
                <w:sz w:val="24"/>
                <w:szCs w:val="24"/>
              </w:rPr>
              <w:t>106,1%</w:t>
            </w:r>
          </w:p>
        </w:tc>
      </w:tr>
      <w:tr w:rsidR="00FB1F35" w:rsidRPr="00365A27" w14:paraId="3E90AC8E" w14:textId="77777777" w:rsidTr="00C80102">
        <w:trPr>
          <w:trHeight w:val="410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78E7B7DB" w14:textId="77777777" w:rsidR="00FB1F35" w:rsidRPr="00485857" w:rsidRDefault="00FB1F35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Экспорт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855201" w14:textId="77777777" w:rsidR="00FB1F35" w:rsidRPr="00537A59" w:rsidRDefault="00FB1F35" w:rsidP="009165A9">
            <w:pPr>
              <w:jc w:val="right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2 048 230,4</w:t>
            </w:r>
            <w:r w:rsidR="009165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1A7DD88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A9D46" w14:textId="77777777" w:rsidR="00FB1F35" w:rsidRPr="00537A59" w:rsidRDefault="00FB1F35">
            <w:pPr>
              <w:jc w:val="right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2 088 377,31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6A04B5D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5E780CD2" w14:textId="77777777" w:rsidR="00FB1F35" w:rsidRPr="00537A59" w:rsidRDefault="00FB1F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37A59">
              <w:rPr>
                <w:b/>
                <w:color w:val="000000"/>
                <w:sz w:val="24"/>
                <w:szCs w:val="24"/>
              </w:rPr>
              <w:t>102,0%</w:t>
            </w:r>
          </w:p>
        </w:tc>
      </w:tr>
      <w:tr w:rsidR="00FB1F35" w:rsidRPr="00365A27" w14:paraId="52C175BA" w14:textId="77777777" w:rsidTr="00C80102">
        <w:trPr>
          <w:trHeight w:val="403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4F389C60" w14:textId="77777777" w:rsidR="00FB1F35" w:rsidRPr="00485857" w:rsidRDefault="00FB1F35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Импорт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D3F214" w14:textId="77777777" w:rsidR="00FB1F35" w:rsidRPr="00537A59" w:rsidRDefault="00FB1F35">
            <w:pPr>
              <w:jc w:val="right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125 947,28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2FAD5FC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F013E4" w14:textId="77777777" w:rsidR="00FB1F35" w:rsidRPr="00537A59" w:rsidRDefault="00FB1F35">
            <w:pPr>
              <w:jc w:val="right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217 727,98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437E885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7FE01639" w14:textId="77777777" w:rsidR="00FB1F35" w:rsidRPr="00537A59" w:rsidRDefault="00FB1F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37A59">
              <w:rPr>
                <w:b/>
                <w:color w:val="000000"/>
                <w:sz w:val="24"/>
                <w:szCs w:val="24"/>
              </w:rPr>
              <w:t>172,9%</w:t>
            </w:r>
          </w:p>
        </w:tc>
      </w:tr>
      <w:tr w:rsidR="00FB1F35" w:rsidRPr="00365A27" w14:paraId="0DF82383" w14:textId="77777777" w:rsidTr="00C80102">
        <w:trPr>
          <w:trHeight w:val="387"/>
          <w:jc w:val="center"/>
        </w:trPr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62CE457F" w14:textId="77777777" w:rsidR="00FB1F35" w:rsidRPr="00485857" w:rsidRDefault="00FB1F35" w:rsidP="006337E9">
            <w:pPr>
              <w:rPr>
                <w:sz w:val="22"/>
              </w:rPr>
            </w:pPr>
            <w:r w:rsidRPr="00485857">
              <w:rPr>
                <w:sz w:val="22"/>
              </w:rPr>
              <w:t>Сальдо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1E4D0CAE" w14:textId="77777777" w:rsidR="00FB1F35" w:rsidRPr="00537A59" w:rsidRDefault="00FB1F35" w:rsidP="009165A9">
            <w:pPr>
              <w:jc w:val="right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1 922 283,</w:t>
            </w:r>
            <w:r w:rsidR="009165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0CEC2623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5A7FC5A9" w14:textId="77777777" w:rsidR="00FB1F35" w:rsidRPr="00537A59" w:rsidRDefault="00FB1F35">
            <w:pPr>
              <w:jc w:val="right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1 870 649,33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72CEC007" w14:textId="77777777" w:rsidR="00FB1F35" w:rsidRPr="00537A59" w:rsidRDefault="00FB1F35">
            <w:pPr>
              <w:jc w:val="center"/>
              <w:rPr>
                <w:color w:val="000000"/>
                <w:sz w:val="24"/>
                <w:szCs w:val="24"/>
              </w:rPr>
            </w:pPr>
            <w:r w:rsidRPr="00537A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A9D25E" w14:textId="77777777" w:rsidR="00FB1F35" w:rsidRPr="00537A59" w:rsidRDefault="00FB1F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3771763" w14:textId="77777777" w:rsidR="00AC4922" w:rsidRDefault="00AC4922">
      <w:pPr>
        <w:jc w:val="both"/>
        <w:rPr>
          <w:sz w:val="24"/>
        </w:rPr>
      </w:pPr>
    </w:p>
    <w:p w14:paraId="0AC8D1D3" w14:textId="77777777" w:rsidR="00A478F2" w:rsidRPr="001141C2" w:rsidRDefault="00A478F2">
      <w:pPr>
        <w:jc w:val="both"/>
        <w:rPr>
          <w:sz w:val="24"/>
        </w:rPr>
      </w:pPr>
    </w:p>
    <w:p w14:paraId="552644DC" w14:textId="77777777" w:rsidR="00AC4922" w:rsidRDefault="003A4683">
      <w:pPr>
        <w:ind w:left="708" w:hanging="708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804FA90" wp14:editId="620D2148">
            <wp:extent cx="5391150" cy="35814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2C8CC4" w14:textId="77777777" w:rsidR="00337829" w:rsidRDefault="00337829">
      <w:pPr>
        <w:jc w:val="center"/>
        <w:rPr>
          <w:b/>
          <w:sz w:val="22"/>
        </w:rPr>
      </w:pPr>
    </w:p>
    <w:p w14:paraId="20211F76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 2.  </w:t>
      </w:r>
      <w:r>
        <w:rPr>
          <w:sz w:val="22"/>
        </w:rPr>
        <w:t xml:space="preserve">Итоги внешней торговли </w:t>
      </w:r>
      <w:r w:rsidR="00C30A5C">
        <w:rPr>
          <w:sz w:val="22"/>
        </w:rPr>
        <w:t>Архангельск</w:t>
      </w:r>
      <w:r>
        <w:rPr>
          <w:sz w:val="22"/>
        </w:rPr>
        <w:t xml:space="preserve">ой области (в </w:t>
      </w:r>
      <w:r w:rsidR="00FD0D03">
        <w:rPr>
          <w:sz w:val="22"/>
        </w:rPr>
        <w:t>тыс</w:t>
      </w:r>
      <w:r w:rsidR="00293434">
        <w:rPr>
          <w:sz w:val="22"/>
        </w:rPr>
        <w:t>.</w:t>
      </w:r>
      <w:r>
        <w:rPr>
          <w:sz w:val="22"/>
        </w:rPr>
        <w:t xml:space="preserve"> долларов США) </w:t>
      </w:r>
    </w:p>
    <w:p w14:paraId="31C0A6B1" w14:textId="77777777" w:rsidR="00AC4922" w:rsidRDefault="00AC4922">
      <w:pPr>
        <w:jc w:val="both"/>
        <w:rPr>
          <w:sz w:val="24"/>
        </w:rPr>
      </w:pPr>
    </w:p>
    <w:p w14:paraId="46C7B050" w14:textId="77777777" w:rsidR="00582D52" w:rsidRDefault="00582D52">
      <w:pPr>
        <w:jc w:val="both"/>
        <w:rPr>
          <w:sz w:val="24"/>
        </w:rPr>
      </w:pPr>
    </w:p>
    <w:p w14:paraId="75C3C8FF" w14:textId="77777777" w:rsidR="003F310C" w:rsidRDefault="00AC4922">
      <w:pPr>
        <w:jc w:val="right"/>
        <w:rPr>
          <w:sz w:val="24"/>
        </w:rPr>
      </w:pPr>
      <w:r>
        <w:rPr>
          <w:b/>
          <w:sz w:val="22"/>
        </w:rPr>
        <w:t>Таблица 2</w:t>
      </w:r>
    </w:p>
    <w:p w14:paraId="7302D9F7" w14:textId="77777777" w:rsidR="00A21A86" w:rsidRDefault="00AC4922">
      <w:pPr>
        <w:jc w:val="center"/>
        <w:rPr>
          <w:sz w:val="24"/>
        </w:rPr>
      </w:pPr>
      <w:r>
        <w:rPr>
          <w:sz w:val="24"/>
        </w:rPr>
        <w:t xml:space="preserve">Итоги внешней торговли </w:t>
      </w:r>
      <w:r w:rsidR="00C30A5C">
        <w:rPr>
          <w:sz w:val="24"/>
        </w:rPr>
        <w:t>Архангельск</w:t>
      </w:r>
      <w:r>
        <w:rPr>
          <w:sz w:val="24"/>
        </w:rPr>
        <w:t>ой</w:t>
      </w:r>
      <w:r w:rsidR="00192F2A" w:rsidRPr="00192F2A">
        <w:rPr>
          <w:sz w:val="24"/>
        </w:rPr>
        <w:t xml:space="preserve"> </w:t>
      </w:r>
      <w:r>
        <w:rPr>
          <w:sz w:val="24"/>
        </w:rPr>
        <w:t>области со</w:t>
      </w:r>
      <w:r w:rsidR="00192F2A" w:rsidRPr="00192F2A">
        <w:rPr>
          <w:sz w:val="24"/>
        </w:rPr>
        <w:t xml:space="preserve"> </w:t>
      </w:r>
      <w:r>
        <w:rPr>
          <w:sz w:val="24"/>
        </w:rPr>
        <w:t xml:space="preserve">странами СНГ и дальнего зарубежья </w:t>
      </w:r>
    </w:p>
    <w:p w14:paraId="4F70D855" w14:textId="77777777" w:rsidR="00AC4922" w:rsidRDefault="00AC4922">
      <w:pPr>
        <w:jc w:val="center"/>
        <w:rPr>
          <w:sz w:val="24"/>
        </w:rPr>
      </w:pPr>
      <w:r>
        <w:rPr>
          <w:sz w:val="24"/>
        </w:rPr>
        <w:t xml:space="preserve">( тыс.  долл. </w:t>
      </w:r>
      <w:proofErr w:type="gramStart"/>
      <w:r>
        <w:rPr>
          <w:sz w:val="24"/>
        </w:rPr>
        <w:t>США )</w:t>
      </w:r>
      <w:proofErr w:type="gramEnd"/>
    </w:p>
    <w:tbl>
      <w:tblPr>
        <w:tblW w:w="9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531"/>
        <w:gridCol w:w="1760"/>
        <w:gridCol w:w="1531"/>
        <w:gridCol w:w="1686"/>
        <w:gridCol w:w="1687"/>
      </w:tblGrid>
      <w:tr w:rsidR="00AF0E5A" w14:paraId="426BEDCE" w14:textId="77777777" w:rsidTr="00135734">
        <w:trPr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14:paraId="37281B9B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18B7E446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61BD1889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2E632812" w14:textId="77777777" w:rsidR="00AF0E5A" w:rsidRPr="00D970C8" w:rsidRDefault="00AF0E5A" w:rsidP="0067011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2D050E63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3605A942" w14:textId="77777777" w:rsidR="00AF0E5A" w:rsidRPr="00D970C8" w:rsidRDefault="00AF0E5A" w:rsidP="00F60272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3258DC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23B12C9" w14:textId="77777777" w:rsidR="00AF0E5A" w:rsidRPr="00D970C8" w:rsidRDefault="00AF0E5A" w:rsidP="0067011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7F4C5945" w14:textId="77777777"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2F09AB5F" w14:textId="77777777" w:rsidR="00AF0E5A" w:rsidRPr="00D970C8" w:rsidRDefault="00AF0E5A" w:rsidP="001557E5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3258DC">
              <w:rPr>
                <w:b/>
              </w:rPr>
              <w:t>декабрь</w:t>
            </w:r>
            <w:r w:rsidR="001C051B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100265E" w14:textId="77777777"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8E704C" w:rsidRPr="00D970C8">
              <w:rPr>
                <w:b/>
              </w:rPr>
              <w:t xml:space="preserve">   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  <w:p w14:paraId="1DCCA93C" w14:textId="77777777"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3258DC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4F852868" w14:textId="77777777" w:rsidR="00AF0E5A" w:rsidRPr="00D970C8" w:rsidRDefault="00833040" w:rsidP="00F6027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EA11D0" w:rsidRPr="0015563C" w14:paraId="7BB01185" w14:textId="77777777" w:rsidTr="00621C4C">
        <w:trPr>
          <w:trHeight w:val="51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418ED160" w14:textId="77777777" w:rsidR="00EA11D0" w:rsidRPr="00DD7999" w:rsidRDefault="00EA11D0" w:rsidP="001E3760">
            <w:pPr>
              <w:jc w:val="center"/>
              <w:rPr>
                <w:rStyle w:val="af4"/>
                <w:b/>
                <w:i w:val="0"/>
                <w:sz w:val="22"/>
                <w:szCs w:val="22"/>
              </w:rPr>
            </w:pPr>
            <w:bookmarkStart w:id="4" w:name="_Toc404067123"/>
            <w:r w:rsidRPr="00DD7999">
              <w:rPr>
                <w:rStyle w:val="af4"/>
                <w:b/>
                <w:i w:val="0"/>
                <w:sz w:val="22"/>
                <w:szCs w:val="22"/>
              </w:rPr>
              <w:t>Товарооборот</w:t>
            </w:r>
            <w:bookmarkEnd w:id="4"/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032C0A" w14:textId="77777777" w:rsidR="00EA11D0" w:rsidRPr="00EA11D0" w:rsidRDefault="00EA11D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A11D0">
              <w:rPr>
                <w:b/>
                <w:color w:val="000000"/>
                <w:sz w:val="24"/>
                <w:szCs w:val="24"/>
              </w:rPr>
              <w:t>2 174 177,76</w:t>
            </w:r>
          </w:p>
        </w:tc>
        <w:tc>
          <w:tcPr>
            <w:tcW w:w="1760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7BD3F24" w14:textId="77777777" w:rsidR="00EA11D0" w:rsidRPr="00EA11D0" w:rsidRDefault="00EA11D0">
            <w:pPr>
              <w:jc w:val="center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2C3B2C" w14:textId="77777777" w:rsidR="00EA11D0" w:rsidRPr="00EA11D0" w:rsidRDefault="00EA11D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A11D0">
              <w:rPr>
                <w:b/>
                <w:color w:val="000000"/>
                <w:sz w:val="24"/>
                <w:szCs w:val="24"/>
              </w:rPr>
              <w:t>2 306 105,29</w:t>
            </w:r>
          </w:p>
        </w:tc>
        <w:tc>
          <w:tcPr>
            <w:tcW w:w="1686" w:type="dxa"/>
            <w:tcBorders>
              <w:top w:val="doub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5E6BA76" w14:textId="77777777" w:rsidR="00EA11D0" w:rsidRPr="00EA11D0" w:rsidRDefault="00EA11D0">
            <w:pPr>
              <w:jc w:val="center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87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3F8C128A" w14:textId="77777777" w:rsidR="00EA11D0" w:rsidRPr="00EA11D0" w:rsidRDefault="00EA11D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A11D0">
              <w:rPr>
                <w:b/>
                <w:color w:val="000000"/>
                <w:sz w:val="24"/>
                <w:szCs w:val="24"/>
              </w:rPr>
              <w:t>106,1%</w:t>
            </w:r>
          </w:p>
        </w:tc>
      </w:tr>
      <w:tr w:rsidR="00EA11D0" w:rsidRPr="00892E4C" w14:paraId="700F704A" w14:textId="77777777" w:rsidTr="00621C4C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2C9D0FE8" w14:textId="77777777" w:rsidR="00EA11D0" w:rsidRPr="008B45B6" w:rsidRDefault="00EA11D0" w:rsidP="001E3760">
            <w:pPr>
              <w:jc w:val="center"/>
              <w:rPr>
                <w:sz w:val="22"/>
              </w:rPr>
            </w:pPr>
            <w:r w:rsidRPr="008B45B6">
              <w:rPr>
                <w:sz w:val="22"/>
              </w:rPr>
              <w:t>Страны  ДЗ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80309" w14:textId="77777777" w:rsidR="00EA11D0" w:rsidRPr="00EA11D0" w:rsidRDefault="00EA11D0">
            <w:pPr>
              <w:jc w:val="right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2 036 714,22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7193C3F" w14:textId="77777777" w:rsidR="00EA11D0" w:rsidRPr="00EA11D0" w:rsidRDefault="00EA11D0">
            <w:pPr>
              <w:jc w:val="center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291DC4" w14:textId="77777777" w:rsidR="00EA11D0" w:rsidRPr="00EA11D0" w:rsidRDefault="00EA11D0">
            <w:pPr>
              <w:jc w:val="right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2 174 795,38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A67E315" w14:textId="77777777" w:rsidR="00EA11D0" w:rsidRPr="00EA11D0" w:rsidRDefault="00EA11D0">
            <w:pPr>
              <w:jc w:val="center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E7F98A3" w14:textId="77777777" w:rsidR="00EA11D0" w:rsidRPr="00EA11D0" w:rsidRDefault="00EA11D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A11D0">
              <w:rPr>
                <w:b/>
                <w:color w:val="000000"/>
                <w:sz w:val="24"/>
                <w:szCs w:val="24"/>
              </w:rPr>
              <w:t>106,8%</w:t>
            </w:r>
          </w:p>
        </w:tc>
      </w:tr>
      <w:tr w:rsidR="00EA11D0" w:rsidRPr="00892E4C" w14:paraId="0C078681" w14:textId="77777777" w:rsidTr="00621C4C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1B53C73D" w14:textId="77777777" w:rsidR="00EA11D0" w:rsidRPr="008B45B6" w:rsidRDefault="00EA11D0" w:rsidP="001E3760">
            <w:pPr>
              <w:jc w:val="center"/>
              <w:rPr>
                <w:sz w:val="22"/>
              </w:rPr>
            </w:pPr>
            <w:r w:rsidRPr="008B45B6">
              <w:rPr>
                <w:sz w:val="22"/>
              </w:rPr>
              <w:t>Страны  СНГ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780F287A" w14:textId="77777777" w:rsidR="00EA11D0" w:rsidRPr="00EA11D0" w:rsidRDefault="00EA11D0">
            <w:pPr>
              <w:jc w:val="right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137 463,54</w:t>
            </w:r>
          </w:p>
        </w:tc>
        <w:tc>
          <w:tcPr>
            <w:tcW w:w="1760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7890CECC" w14:textId="77777777" w:rsidR="00EA11D0" w:rsidRPr="00EA11D0" w:rsidRDefault="00EA11D0">
            <w:pPr>
              <w:jc w:val="center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665A5953" w14:textId="77777777" w:rsidR="00EA11D0" w:rsidRPr="00EA11D0" w:rsidRDefault="00EA11D0">
            <w:pPr>
              <w:jc w:val="right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131 309,91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14:paraId="3321B0AD" w14:textId="77777777" w:rsidR="00EA11D0" w:rsidRPr="00EA11D0" w:rsidRDefault="00EA11D0">
            <w:pPr>
              <w:jc w:val="center"/>
              <w:rPr>
                <w:color w:val="000000"/>
                <w:sz w:val="24"/>
                <w:szCs w:val="24"/>
              </w:rPr>
            </w:pPr>
            <w:r w:rsidRPr="00EA11D0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687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83A96D" w14:textId="77777777" w:rsidR="00EA11D0" w:rsidRPr="00EA11D0" w:rsidRDefault="00EA11D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A11D0">
              <w:rPr>
                <w:b/>
                <w:color w:val="000000"/>
                <w:sz w:val="24"/>
                <w:szCs w:val="24"/>
              </w:rPr>
              <w:t>95,5%</w:t>
            </w:r>
          </w:p>
        </w:tc>
      </w:tr>
    </w:tbl>
    <w:p w14:paraId="17BFB66B" w14:textId="77777777"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lastRenderedPageBreak/>
        <w:t>Таблица 3</w:t>
      </w:r>
    </w:p>
    <w:p w14:paraId="30C5D926" w14:textId="77777777" w:rsidR="00AC4922" w:rsidRDefault="00AC4922" w:rsidP="00C30A5C">
      <w:pPr>
        <w:pStyle w:val="8"/>
        <w:jc w:val="center"/>
      </w:pPr>
      <w:r>
        <w:t xml:space="preserve">Экспорт  и  импорт  </w:t>
      </w:r>
      <w:r w:rsidR="00C30A5C">
        <w:t>Архангельск</w:t>
      </w:r>
      <w:r>
        <w:t>ой  области  в торговле  со  странами  дальнего  зарубежья   (тыс. долл. США)</w:t>
      </w:r>
    </w:p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6"/>
        <w:gridCol w:w="1531"/>
        <w:gridCol w:w="1630"/>
        <w:gridCol w:w="1531"/>
        <w:gridCol w:w="1694"/>
        <w:gridCol w:w="1603"/>
      </w:tblGrid>
      <w:tr w:rsidR="00AF0E5A" w14:paraId="3548B312" w14:textId="77777777" w:rsidTr="00A91E6A">
        <w:trPr>
          <w:trHeight w:val="824"/>
          <w:jc w:val="center"/>
        </w:trPr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6E3BC"/>
          </w:tcPr>
          <w:p w14:paraId="31285C13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74611380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4B360418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247EA74" w14:textId="77777777" w:rsidR="00AF0E5A" w:rsidRPr="00D970C8" w:rsidRDefault="00AF0E5A" w:rsidP="00A91E6A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3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4BFA46E5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5B7EA89D" w14:textId="77777777" w:rsidR="00AF0E5A" w:rsidRPr="00D970C8" w:rsidRDefault="00AF0E5A" w:rsidP="00A41292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3258DC">
              <w:rPr>
                <w:b/>
              </w:rPr>
              <w:t>декабрь</w:t>
            </w:r>
            <w:r w:rsidR="00833040">
              <w:rPr>
                <w:b/>
              </w:rPr>
              <w:t>2015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25177EAE" w14:textId="77777777" w:rsidR="00AF0E5A" w:rsidRPr="00D970C8" w:rsidRDefault="00AF0E5A" w:rsidP="00A91E6A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1163A56B" w14:textId="77777777"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36CDA2EF" w14:textId="77777777" w:rsidR="00AF0E5A" w:rsidRPr="00D970C8" w:rsidRDefault="00AF0E5A" w:rsidP="006230B1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3258DC">
              <w:rPr>
                <w:b/>
              </w:rPr>
              <w:t>декабрь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60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09F072FC" w14:textId="77777777"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686081" w:rsidRPr="00D970C8">
              <w:rPr>
                <w:b/>
              </w:rPr>
              <w:t xml:space="preserve"> </w:t>
            </w:r>
            <w:r w:rsidRPr="00D970C8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  <w:p w14:paraId="6877DDF3" w14:textId="77777777"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3258DC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598A9A27" w14:textId="77777777" w:rsidR="00AF0E5A" w:rsidRPr="00D970C8" w:rsidRDefault="00833040" w:rsidP="00A4129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450966" w:rsidRPr="00365A27" w14:paraId="1EBE070C" w14:textId="77777777" w:rsidTr="00A91E6A">
        <w:trPr>
          <w:jc w:val="center"/>
        </w:trPr>
        <w:tc>
          <w:tcPr>
            <w:tcW w:w="19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410A7867" w14:textId="77777777" w:rsidR="00450966" w:rsidRPr="00C26ED7" w:rsidRDefault="00450966" w:rsidP="00B055F3">
            <w:pPr>
              <w:rPr>
                <w:b/>
                <w:sz w:val="22"/>
                <w:szCs w:val="22"/>
              </w:rPr>
            </w:pPr>
            <w:bookmarkStart w:id="5" w:name="_Toc404067124"/>
            <w:r w:rsidRPr="00C26ED7">
              <w:rPr>
                <w:b/>
                <w:sz w:val="22"/>
                <w:szCs w:val="22"/>
              </w:rPr>
              <w:t>Товарооборот</w:t>
            </w:r>
            <w:bookmarkEnd w:id="5"/>
          </w:p>
          <w:p w14:paraId="49B9F078" w14:textId="77777777" w:rsidR="00450966" w:rsidRPr="00485857" w:rsidRDefault="00450966" w:rsidP="00B055F3">
            <w:pPr>
              <w:rPr>
                <w:b/>
                <w:sz w:val="22"/>
                <w:szCs w:val="22"/>
              </w:rPr>
            </w:pPr>
            <w:r w:rsidRPr="00485857">
              <w:rPr>
                <w:b/>
                <w:sz w:val="22"/>
                <w:szCs w:val="22"/>
              </w:rPr>
              <w:t>со странами ДЗ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4AF864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2 036 714,22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0281B80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B3CB0D" w14:textId="77777777" w:rsidR="00450966" w:rsidRPr="00450966" w:rsidRDefault="00450966">
            <w:pPr>
              <w:jc w:val="right"/>
              <w:rPr>
                <w:b/>
                <w:sz w:val="24"/>
                <w:szCs w:val="24"/>
              </w:rPr>
            </w:pPr>
            <w:r w:rsidRPr="00450966">
              <w:rPr>
                <w:b/>
                <w:sz w:val="24"/>
                <w:szCs w:val="24"/>
              </w:rPr>
              <w:t>2 174 795,38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5818B7C" w14:textId="77777777" w:rsidR="00450966" w:rsidRPr="00450966" w:rsidRDefault="00450966">
            <w:pPr>
              <w:jc w:val="center"/>
              <w:rPr>
                <w:sz w:val="24"/>
                <w:szCs w:val="24"/>
              </w:rPr>
            </w:pPr>
            <w:r w:rsidRPr="00450966">
              <w:rPr>
                <w:sz w:val="24"/>
                <w:szCs w:val="24"/>
              </w:rPr>
              <w:t>1,00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5D1051D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106,8%</w:t>
            </w:r>
          </w:p>
        </w:tc>
      </w:tr>
      <w:tr w:rsidR="00450966" w:rsidRPr="00365A27" w14:paraId="7DD2DC3F" w14:textId="7777777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7B212535" w14:textId="77777777" w:rsidR="00450966" w:rsidRPr="00485857" w:rsidRDefault="00450966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Экспорт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9D57E4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1 936 015,18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C41A68F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FA8E6" w14:textId="77777777" w:rsidR="00450966" w:rsidRPr="00450966" w:rsidRDefault="00450966">
            <w:pPr>
              <w:jc w:val="right"/>
              <w:rPr>
                <w:sz w:val="24"/>
                <w:szCs w:val="24"/>
              </w:rPr>
            </w:pPr>
            <w:r w:rsidRPr="00450966">
              <w:rPr>
                <w:sz w:val="24"/>
                <w:szCs w:val="24"/>
              </w:rPr>
              <w:t>1 978 816,14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11F3714" w14:textId="77777777" w:rsidR="00450966" w:rsidRPr="00450966" w:rsidRDefault="00450966">
            <w:pPr>
              <w:jc w:val="center"/>
              <w:rPr>
                <w:sz w:val="24"/>
                <w:szCs w:val="24"/>
              </w:rPr>
            </w:pPr>
            <w:r w:rsidRPr="00450966">
              <w:rPr>
                <w:sz w:val="24"/>
                <w:szCs w:val="24"/>
              </w:rPr>
              <w:t>0,91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590C498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102,2%</w:t>
            </w:r>
          </w:p>
        </w:tc>
      </w:tr>
      <w:tr w:rsidR="00450966" w:rsidRPr="00365A27" w14:paraId="6128A724" w14:textId="7777777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1D5865B5" w14:textId="77777777" w:rsidR="00450966" w:rsidRPr="00485857" w:rsidRDefault="00450966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Импорт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29E4E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100 699,04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0DBFF01A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6AE027" w14:textId="77777777" w:rsidR="00450966" w:rsidRPr="00450966" w:rsidRDefault="00450966">
            <w:pPr>
              <w:jc w:val="right"/>
              <w:rPr>
                <w:sz w:val="24"/>
                <w:szCs w:val="24"/>
              </w:rPr>
            </w:pPr>
            <w:r w:rsidRPr="00450966">
              <w:rPr>
                <w:sz w:val="24"/>
                <w:szCs w:val="24"/>
              </w:rPr>
              <w:t>195 979,24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A25EF50" w14:textId="77777777" w:rsidR="00450966" w:rsidRPr="00450966" w:rsidRDefault="00450966">
            <w:pPr>
              <w:jc w:val="center"/>
              <w:rPr>
                <w:sz w:val="24"/>
                <w:szCs w:val="24"/>
              </w:rPr>
            </w:pPr>
            <w:r w:rsidRPr="00450966">
              <w:rPr>
                <w:sz w:val="24"/>
                <w:szCs w:val="24"/>
              </w:rPr>
              <w:t>0,09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C5AC447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194,6%</w:t>
            </w:r>
          </w:p>
        </w:tc>
      </w:tr>
      <w:tr w:rsidR="00450966" w:rsidRPr="00365A27" w14:paraId="1E2603D5" w14:textId="77777777" w:rsidTr="00A91E6A">
        <w:trPr>
          <w:jc w:val="center"/>
        </w:trPr>
        <w:tc>
          <w:tcPr>
            <w:tcW w:w="1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14:paraId="6FA0F7A0" w14:textId="77777777" w:rsidR="00450966" w:rsidRPr="00485857" w:rsidRDefault="00450966">
            <w:pPr>
              <w:jc w:val="both"/>
              <w:rPr>
                <w:sz w:val="22"/>
                <w:szCs w:val="22"/>
              </w:rPr>
            </w:pPr>
            <w:r w:rsidRPr="00485857">
              <w:rPr>
                <w:sz w:val="22"/>
                <w:szCs w:val="22"/>
              </w:rPr>
              <w:t>Сальдо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0D48B661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1 835 316,14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9896774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67529A2A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1 782 836,90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6F132F8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14:paraId="4E3D3BA5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336DC285" w14:textId="77777777" w:rsidR="00AC4922" w:rsidRDefault="00AC4922">
      <w:pPr>
        <w:jc w:val="center"/>
        <w:rPr>
          <w:sz w:val="24"/>
          <w:lang w:val="en-US"/>
        </w:rPr>
      </w:pPr>
    </w:p>
    <w:p w14:paraId="14CC2E61" w14:textId="77777777" w:rsidR="005018F4" w:rsidRPr="005018F4" w:rsidRDefault="005018F4">
      <w:pPr>
        <w:jc w:val="center"/>
        <w:rPr>
          <w:sz w:val="24"/>
          <w:lang w:val="en-US"/>
        </w:rPr>
      </w:pPr>
    </w:p>
    <w:p w14:paraId="781BEC58" w14:textId="77777777" w:rsidR="00AC4922" w:rsidRDefault="00AC4922">
      <w:pPr>
        <w:ind w:left="7788"/>
        <w:jc w:val="right"/>
        <w:rPr>
          <w:b/>
          <w:sz w:val="22"/>
        </w:rPr>
      </w:pPr>
      <w:r>
        <w:rPr>
          <w:b/>
          <w:sz w:val="22"/>
        </w:rPr>
        <w:t>Таблица 4</w:t>
      </w:r>
    </w:p>
    <w:p w14:paraId="6246D325" w14:textId="77777777" w:rsidR="003F310C" w:rsidRDefault="003F310C">
      <w:pPr>
        <w:ind w:left="7788"/>
        <w:jc w:val="right"/>
        <w:rPr>
          <w:b/>
          <w:sz w:val="22"/>
        </w:rPr>
      </w:pPr>
    </w:p>
    <w:p w14:paraId="521F10ED" w14:textId="77777777" w:rsidR="00AC4922" w:rsidRDefault="00AC4922">
      <w:pPr>
        <w:pStyle w:val="a7"/>
      </w:pPr>
      <w:r>
        <w:t xml:space="preserve">Экспорт и импорт </w:t>
      </w:r>
      <w:r w:rsidR="00C30A5C">
        <w:t>Архангельск</w:t>
      </w:r>
      <w:r>
        <w:t xml:space="preserve">ой области  в торговле со странами СНГ  (тыс. долл. США) </w:t>
      </w: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0"/>
        <w:gridCol w:w="1531"/>
        <w:gridCol w:w="1701"/>
        <w:gridCol w:w="1531"/>
        <w:gridCol w:w="1701"/>
        <w:gridCol w:w="1417"/>
      </w:tblGrid>
      <w:tr w:rsidR="00AF0E5A" w14:paraId="06E06B56" w14:textId="77777777" w:rsidTr="003432E5">
        <w:trPr>
          <w:trHeight w:val="824"/>
          <w:jc w:val="center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6E3BC"/>
          </w:tcPr>
          <w:p w14:paraId="0CD92FD0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030BFEA1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  <w:p w14:paraId="7E342593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Показатели</w:t>
            </w:r>
          </w:p>
          <w:p w14:paraId="3192765C" w14:textId="77777777" w:rsidR="00AF0E5A" w:rsidRPr="00D970C8" w:rsidRDefault="00AF0E5A" w:rsidP="007609A4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5AD37EDD" w14:textId="77777777" w:rsidR="00AF0E5A" w:rsidRPr="00D970C8" w:rsidRDefault="00AF0E5A" w:rsidP="003432E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7EB6BD26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438344FA" w14:textId="77777777" w:rsidR="00AF0E5A" w:rsidRPr="00D970C8" w:rsidRDefault="00AF0E5A" w:rsidP="006C06A3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3258DC">
              <w:rPr>
                <w:b/>
              </w:rPr>
              <w:t>декабрь</w:t>
            </w:r>
            <w:r w:rsidR="00A14CE4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1DFA137F" w14:textId="77777777" w:rsidR="00AF0E5A" w:rsidRPr="00D970C8" w:rsidRDefault="00AF0E5A" w:rsidP="003432E5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E34A5A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14:paraId="1DCABF76" w14:textId="77777777" w:rsidR="00AF0E5A" w:rsidRPr="00D970C8" w:rsidRDefault="00AF0E5A" w:rsidP="007609A4">
            <w:pPr>
              <w:ind w:left="-85" w:right="-64"/>
              <w:jc w:val="center"/>
              <w:rPr>
                <w:b/>
              </w:rPr>
            </w:pPr>
            <w:r w:rsidRPr="00D970C8">
              <w:rPr>
                <w:b/>
              </w:rPr>
              <w:t>Доля в товарообороте</w:t>
            </w:r>
          </w:p>
          <w:p w14:paraId="061FE0EC" w14:textId="77777777" w:rsidR="00AF0E5A" w:rsidRPr="00D970C8" w:rsidRDefault="00AF0E5A" w:rsidP="007609A4">
            <w:pPr>
              <w:jc w:val="center"/>
              <w:rPr>
                <w:b/>
              </w:rPr>
            </w:pPr>
            <w:r w:rsidRPr="00D970C8">
              <w:rPr>
                <w:b/>
              </w:rPr>
              <w:t>за январь-</w:t>
            </w:r>
            <w:r w:rsidR="003258DC">
              <w:rPr>
                <w:b/>
              </w:rPr>
              <w:t>декабрь</w:t>
            </w:r>
            <w:r w:rsidR="007514E7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6E3BC"/>
            <w:vAlign w:val="center"/>
          </w:tcPr>
          <w:p w14:paraId="1004630D" w14:textId="77777777" w:rsidR="00AF0E5A" w:rsidRPr="00D970C8" w:rsidRDefault="00AF0E5A" w:rsidP="007609A4">
            <w:pPr>
              <w:ind w:left="-84" w:right="-109"/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C15B70" w:rsidRPr="00D970C8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</w:t>
            </w:r>
          </w:p>
          <w:p w14:paraId="1358AEBC" w14:textId="77777777" w:rsidR="00AF0E5A" w:rsidRPr="00D970C8" w:rsidRDefault="00AF0E5A" w:rsidP="007609A4">
            <w:pPr>
              <w:ind w:left="-84" w:right="-67"/>
              <w:jc w:val="center"/>
              <w:rPr>
                <w:b/>
              </w:rPr>
            </w:pPr>
            <w:r w:rsidRPr="00D970C8">
              <w:rPr>
                <w:b/>
              </w:rPr>
              <w:t>к январю-</w:t>
            </w:r>
            <w:r w:rsidR="003258DC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4C3420F0" w14:textId="77777777" w:rsidR="00AF0E5A" w:rsidRPr="00D970C8" w:rsidRDefault="00833040" w:rsidP="006C06A3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AF0E5A" w:rsidRPr="00D970C8">
              <w:rPr>
                <w:b/>
              </w:rPr>
              <w:t xml:space="preserve"> г.</w:t>
            </w:r>
          </w:p>
        </w:tc>
      </w:tr>
      <w:tr w:rsidR="00450966" w:rsidRPr="00365A27" w14:paraId="096A8932" w14:textId="77777777" w:rsidTr="003432E5">
        <w:trPr>
          <w:jc w:val="center"/>
        </w:trPr>
        <w:tc>
          <w:tcPr>
            <w:tcW w:w="200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6A82750B" w14:textId="77777777" w:rsidR="00450966" w:rsidRPr="000739B3" w:rsidRDefault="00450966" w:rsidP="00B055F3">
            <w:pPr>
              <w:rPr>
                <w:b/>
                <w:sz w:val="22"/>
                <w:szCs w:val="22"/>
              </w:rPr>
            </w:pPr>
            <w:bookmarkStart w:id="6" w:name="_Toc404067125"/>
            <w:r w:rsidRPr="000739B3">
              <w:rPr>
                <w:b/>
                <w:sz w:val="22"/>
                <w:szCs w:val="22"/>
              </w:rPr>
              <w:t>Товарооборот</w:t>
            </w:r>
            <w:bookmarkEnd w:id="6"/>
          </w:p>
          <w:p w14:paraId="29D106AE" w14:textId="77777777" w:rsidR="00450966" w:rsidRPr="00485857" w:rsidRDefault="00450966" w:rsidP="00B055F3">
            <w:pPr>
              <w:rPr>
                <w:b/>
              </w:rPr>
            </w:pPr>
            <w:r w:rsidRPr="00485857">
              <w:rPr>
                <w:b/>
                <w:sz w:val="22"/>
                <w:szCs w:val="22"/>
              </w:rPr>
              <w:t>со странами СНГ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A1953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137 463,54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FAA765E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8BDF99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131 309,91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60DB630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071345D4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95,5%</w:t>
            </w:r>
          </w:p>
        </w:tc>
      </w:tr>
      <w:tr w:rsidR="00450966" w:rsidRPr="00365A27" w14:paraId="2F230CF1" w14:textId="77777777" w:rsidTr="003432E5">
        <w:trPr>
          <w:trHeight w:val="314"/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571DF8F6" w14:textId="77777777" w:rsidR="00450966" w:rsidRPr="00485857" w:rsidRDefault="00450966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Экспорт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E4DF3E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112 215,30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6E551A3F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CE317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109 561,17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2200BB1B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116B4CE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97,6%</w:t>
            </w:r>
          </w:p>
        </w:tc>
      </w:tr>
      <w:tr w:rsidR="00450966" w:rsidRPr="00365A27" w14:paraId="0CF2C7FD" w14:textId="77777777" w:rsidTr="003432E5">
        <w:trPr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14:paraId="6EB445AD" w14:textId="77777777" w:rsidR="00450966" w:rsidRPr="00485857" w:rsidRDefault="00450966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Импорт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1ECAB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25 248,24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A412879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A8751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21 748,74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EE614B4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1BB514FC" w14:textId="77777777" w:rsidR="00450966" w:rsidRPr="00450966" w:rsidRDefault="0045096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0966">
              <w:rPr>
                <w:b/>
                <w:color w:val="000000"/>
                <w:sz w:val="24"/>
                <w:szCs w:val="24"/>
              </w:rPr>
              <w:t>86,1%</w:t>
            </w:r>
          </w:p>
        </w:tc>
      </w:tr>
      <w:tr w:rsidR="00450966" w:rsidRPr="00365A27" w14:paraId="04283A99" w14:textId="77777777" w:rsidTr="003432E5">
        <w:trPr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</w:tcPr>
          <w:p w14:paraId="58EEF07A" w14:textId="77777777" w:rsidR="00450966" w:rsidRPr="00485857" w:rsidRDefault="00450966">
            <w:pPr>
              <w:jc w:val="both"/>
              <w:rPr>
                <w:sz w:val="22"/>
              </w:rPr>
            </w:pPr>
            <w:r w:rsidRPr="00485857">
              <w:rPr>
                <w:sz w:val="22"/>
              </w:rPr>
              <w:t>Сальдо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618C61AB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86 967,06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18BC5CB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4A2FF36F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87 812,43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C9AB860" w14:textId="77777777" w:rsidR="00450966" w:rsidRPr="00450966" w:rsidRDefault="00450966">
            <w:pPr>
              <w:jc w:val="center"/>
              <w:rPr>
                <w:color w:val="000000"/>
                <w:sz w:val="24"/>
                <w:szCs w:val="24"/>
              </w:rPr>
            </w:pPr>
            <w:r w:rsidRPr="004509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vAlign w:val="center"/>
          </w:tcPr>
          <w:p w14:paraId="46A0068D" w14:textId="77777777" w:rsidR="00450966" w:rsidRPr="00450966" w:rsidRDefault="0045096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165CBE3A" w14:textId="77777777" w:rsidR="0086706C" w:rsidRDefault="0086706C">
      <w:pPr>
        <w:jc w:val="center"/>
        <w:rPr>
          <w:sz w:val="24"/>
          <w:lang w:val="en-US"/>
        </w:rPr>
      </w:pPr>
    </w:p>
    <w:p w14:paraId="7EFA64D9" w14:textId="77777777" w:rsidR="0086706C" w:rsidRDefault="003A4683" w:rsidP="00326089">
      <w:pPr>
        <w:spacing w:line="264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2CC29F20" wp14:editId="415F4B8B">
            <wp:extent cx="5381625" cy="37433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FBD85C" w14:textId="77777777" w:rsidR="003F310C" w:rsidRDefault="003F310C">
      <w:pPr>
        <w:jc w:val="center"/>
        <w:rPr>
          <w:sz w:val="24"/>
        </w:rPr>
      </w:pPr>
    </w:p>
    <w:p w14:paraId="66A82141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 3.  </w:t>
      </w:r>
      <w:r>
        <w:rPr>
          <w:sz w:val="22"/>
        </w:rPr>
        <w:t xml:space="preserve">Итоги внешней торговли  </w:t>
      </w:r>
      <w:r w:rsidR="00C30A5C">
        <w:rPr>
          <w:sz w:val="22"/>
        </w:rPr>
        <w:t>Архангельск</w:t>
      </w:r>
      <w:r>
        <w:rPr>
          <w:sz w:val="22"/>
        </w:rPr>
        <w:t>ой  области со странами</w:t>
      </w:r>
    </w:p>
    <w:p w14:paraId="5B10A0AA" w14:textId="77777777" w:rsidR="00AC4922" w:rsidRDefault="00AC4922" w:rsidP="00C92D1B">
      <w:pPr>
        <w:spacing w:before="120" w:after="120" w:line="264" w:lineRule="auto"/>
        <w:jc w:val="center"/>
        <w:rPr>
          <w:sz w:val="22"/>
        </w:rPr>
      </w:pPr>
      <w:r>
        <w:rPr>
          <w:sz w:val="22"/>
        </w:rPr>
        <w:t xml:space="preserve">дальнего </w:t>
      </w:r>
      <w:proofErr w:type="gramStart"/>
      <w:r>
        <w:rPr>
          <w:sz w:val="22"/>
        </w:rPr>
        <w:t>зарубежья  (</w:t>
      </w:r>
      <w:proofErr w:type="gramEnd"/>
      <w:r>
        <w:rPr>
          <w:sz w:val="22"/>
        </w:rPr>
        <w:t xml:space="preserve">в </w:t>
      </w:r>
      <w:r w:rsidR="00FD0D03">
        <w:rPr>
          <w:sz w:val="22"/>
        </w:rPr>
        <w:t>тыс</w:t>
      </w:r>
      <w:r>
        <w:rPr>
          <w:sz w:val="22"/>
        </w:rPr>
        <w:t>. долларов США )</w:t>
      </w:r>
    </w:p>
    <w:p w14:paraId="27F082BC" w14:textId="77777777" w:rsidR="00980B22" w:rsidRPr="00464034" w:rsidRDefault="00980B22">
      <w:pPr>
        <w:jc w:val="center"/>
        <w:rPr>
          <w:b/>
          <w:sz w:val="22"/>
        </w:rPr>
      </w:pPr>
    </w:p>
    <w:p w14:paraId="50D42C21" w14:textId="77777777" w:rsidR="00980B22" w:rsidRPr="00464034" w:rsidRDefault="003A4683">
      <w:pPr>
        <w:jc w:val="center"/>
        <w:rPr>
          <w:b/>
          <w:sz w:val="22"/>
        </w:rPr>
      </w:pPr>
      <w:r>
        <w:rPr>
          <w:noProof/>
          <w:sz w:val="24"/>
        </w:rPr>
        <w:drawing>
          <wp:inline distT="0" distB="0" distL="0" distR="0" wp14:anchorId="7FE1E0D2" wp14:editId="177AC384">
            <wp:extent cx="5410200" cy="35623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6ADD2EA" w14:textId="77777777" w:rsidR="008471D4" w:rsidRDefault="008471D4">
      <w:pPr>
        <w:jc w:val="center"/>
        <w:rPr>
          <w:b/>
          <w:sz w:val="22"/>
        </w:rPr>
      </w:pPr>
    </w:p>
    <w:p w14:paraId="05814E8D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 4.  </w:t>
      </w:r>
      <w:r>
        <w:rPr>
          <w:sz w:val="22"/>
        </w:rPr>
        <w:t xml:space="preserve">Итоги внешней торговли  </w:t>
      </w:r>
      <w:r w:rsidR="00C30A5C">
        <w:rPr>
          <w:sz w:val="22"/>
        </w:rPr>
        <w:t>Архангельск</w:t>
      </w:r>
      <w:r>
        <w:rPr>
          <w:sz w:val="22"/>
        </w:rPr>
        <w:t>ой  области со странами СНГ</w:t>
      </w:r>
    </w:p>
    <w:p w14:paraId="4CAF2E4B" w14:textId="77777777" w:rsidR="00AC4922" w:rsidRDefault="00AC4922">
      <w:pPr>
        <w:jc w:val="center"/>
        <w:rPr>
          <w:sz w:val="24"/>
        </w:rPr>
      </w:pPr>
      <w:r>
        <w:rPr>
          <w:sz w:val="22"/>
        </w:rPr>
        <w:t xml:space="preserve"> (в </w:t>
      </w:r>
      <w:r w:rsidR="00FD0D03">
        <w:rPr>
          <w:sz w:val="22"/>
        </w:rPr>
        <w:t>тыс</w:t>
      </w:r>
      <w:r>
        <w:rPr>
          <w:sz w:val="22"/>
        </w:rPr>
        <w:t xml:space="preserve">. долларов </w:t>
      </w:r>
      <w:proofErr w:type="gramStart"/>
      <w:r>
        <w:rPr>
          <w:sz w:val="22"/>
        </w:rPr>
        <w:t>США )</w:t>
      </w:r>
      <w:proofErr w:type="gramEnd"/>
    </w:p>
    <w:p w14:paraId="778FE07D" w14:textId="77777777" w:rsidR="00AC4922" w:rsidRDefault="00AC4922">
      <w:pPr>
        <w:jc w:val="both"/>
        <w:rPr>
          <w:b/>
          <w:sz w:val="22"/>
        </w:rPr>
      </w:pPr>
    </w:p>
    <w:p w14:paraId="65A4152B" w14:textId="77777777" w:rsidR="00AC4922" w:rsidRPr="002D1F74" w:rsidRDefault="00AC4922" w:rsidP="00521D9E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Наиболее  активны связи  </w:t>
      </w:r>
      <w:r w:rsidR="00C30A5C">
        <w:rPr>
          <w:sz w:val="24"/>
        </w:rPr>
        <w:t>Архангельск</w:t>
      </w:r>
      <w:r>
        <w:rPr>
          <w:sz w:val="24"/>
        </w:rPr>
        <w:t>ой   области  со  странами  дальнего зарубежья,</w:t>
      </w:r>
      <w:r w:rsidR="008062F8">
        <w:rPr>
          <w:sz w:val="24"/>
        </w:rPr>
        <w:t xml:space="preserve"> </w:t>
      </w:r>
      <w:r w:rsidR="00C04F40" w:rsidRPr="00FD0C0F">
        <w:rPr>
          <w:sz w:val="24"/>
        </w:rPr>
        <w:t xml:space="preserve">их </w:t>
      </w:r>
      <w:r w:rsidRPr="00FD0C0F">
        <w:rPr>
          <w:sz w:val="24"/>
        </w:rPr>
        <w:t xml:space="preserve">доля в товарообороте области составила </w:t>
      </w:r>
      <w:r w:rsidR="002D1F74" w:rsidRPr="002D1F74">
        <w:rPr>
          <w:b/>
          <w:sz w:val="24"/>
        </w:rPr>
        <w:t>9</w:t>
      </w:r>
      <w:r w:rsidR="004E7B05">
        <w:rPr>
          <w:b/>
          <w:sz w:val="24"/>
        </w:rPr>
        <w:t>4</w:t>
      </w:r>
      <w:r w:rsidRPr="002D1F74">
        <w:rPr>
          <w:b/>
          <w:sz w:val="24"/>
        </w:rPr>
        <w:t>%.</w:t>
      </w:r>
    </w:p>
    <w:p w14:paraId="62CCF2E7" w14:textId="77777777" w:rsidR="00AC4922" w:rsidRDefault="00AC4922" w:rsidP="00521D9E">
      <w:pPr>
        <w:pStyle w:val="a7"/>
        <w:ind w:firstLine="708"/>
      </w:pPr>
      <w:r>
        <w:t xml:space="preserve">Сальдо торгового баланса области со странами дальнего зарубежья и со странами СНГ сложилось положительное. </w:t>
      </w:r>
    </w:p>
    <w:p w14:paraId="6B8F716A" w14:textId="77777777" w:rsidR="00860BD6" w:rsidRPr="0082271B" w:rsidRDefault="00860BD6">
      <w:pPr>
        <w:jc w:val="right"/>
        <w:rPr>
          <w:b/>
          <w:sz w:val="22"/>
        </w:rPr>
      </w:pPr>
    </w:p>
    <w:p w14:paraId="78FEE61E" w14:textId="77777777" w:rsidR="00860BD6" w:rsidRPr="0082271B" w:rsidRDefault="00860BD6">
      <w:pPr>
        <w:jc w:val="right"/>
        <w:rPr>
          <w:b/>
          <w:sz w:val="22"/>
        </w:rPr>
      </w:pPr>
    </w:p>
    <w:p w14:paraId="65CEFB6A" w14:textId="77777777"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t>Таблица 5</w:t>
      </w:r>
    </w:p>
    <w:p w14:paraId="50900EB6" w14:textId="77777777" w:rsidR="003F310C" w:rsidRDefault="003F310C">
      <w:pPr>
        <w:jc w:val="right"/>
        <w:rPr>
          <w:b/>
          <w:sz w:val="22"/>
        </w:rPr>
      </w:pPr>
    </w:p>
    <w:p w14:paraId="419149F6" w14:textId="77777777" w:rsidR="00AC4922" w:rsidRDefault="00AC4922">
      <w:pPr>
        <w:pStyle w:val="8"/>
        <w:jc w:val="center"/>
      </w:pPr>
      <w:r>
        <w:t xml:space="preserve">Внешняя  торговля  </w:t>
      </w:r>
      <w:r w:rsidR="00C30A5C">
        <w:t>Архангельск</w:t>
      </w:r>
      <w:r>
        <w:t>ой  области по кварталам  (тыс. долл. США)</w:t>
      </w:r>
    </w:p>
    <w:p w14:paraId="7DCF4724" w14:textId="77777777" w:rsidR="00A2378E" w:rsidRPr="00A2378E" w:rsidRDefault="00A2378E" w:rsidP="00A2378E"/>
    <w:p w14:paraId="13E93C0C" w14:textId="77777777" w:rsidR="00AC4922" w:rsidRDefault="00AC4922"/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2"/>
        <w:gridCol w:w="1360"/>
        <w:gridCol w:w="1361"/>
        <w:gridCol w:w="1361"/>
        <w:gridCol w:w="1361"/>
        <w:gridCol w:w="1505"/>
        <w:gridCol w:w="1418"/>
      </w:tblGrid>
      <w:tr w:rsidR="00AC4213" w:rsidRPr="004B2C00" w14:paraId="0C8DB7F0" w14:textId="77777777" w:rsidTr="007118DB">
        <w:trPr>
          <w:trHeight w:val="46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noWrap/>
            <w:vAlign w:val="center"/>
          </w:tcPr>
          <w:p w14:paraId="75B15785" w14:textId="77777777" w:rsidR="00AC4213" w:rsidRPr="008B45B6" w:rsidRDefault="00AC421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B45B6">
              <w:rPr>
                <w:b/>
                <w:bCs/>
                <w:sz w:val="22"/>
                <w:szCs w:val="22"/>
                <w:lang w:val="en-US"/>
              </w:rPr>
              <w:t>Показател</w:t>
            </w:r>
            <w:proofErr w:type="spellEnd"/>
            <w:r w:rsidRPr="008B45B6">
              <w:rPr>
                <w:b/>
                <w:bCs/>
                <w:sz w:val="22"/>
                <w:szCs w:val="22"/>
              </w:rPr>
              <w:t>ь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2F778E3E" w14:textId="77777777" w:rsidR="00AC4213" w:rsidRPr="008B45B6" w:rsidRDefault="00AC421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Pr="008B45B6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55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8989CFE" w14:textId="77777777" w:rsidR="00AC4213" w:rsidRPr="008B45B6" w:rsidRDefault="00AC421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8B45B6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1CB8627" w14:textId="77777777" w:rsidR="00AC4213" w:rsidRPr="00FE1EE7" w:rsidRDefault="00AC421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 w:rsidRPr="004B2C00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4B2C00">
              <w:rPr>
                <w:b/>
                <w:bCs/>
                <w:sz w:val="22"/>
                <w:szCs w:val="22"/>
              </w:rPr>
              <w:t xml:space="preserve"> кв.</w:t>
            </w:r>
            <w:r>
              <w:rPr>
                <w:b/>
                <w:bCs/>
                <w:sz w:val="22"/>
                <w:szCs w:val="22"/>
              </w:rPr>
              <w:t>2016</w:t>
            </w:r>
            <w:r w:rsidRPr="004B2C00">
              <w:rPr>
                <w:b/>
                <w:bCs/>
                <w:sz w:val="22"/>
                <w:szCs w:val="22"/>
              </w:rPr>
              <w:t xml:space="preserve">г.  </w:t>
            </w:r>
            <w:r w:rsidRPr="00C504C7">
              <w:rPr>
                <w:b/>
                <w:bCs/>
                <w:sz w:val="22"/>
                <w:szCs w:val="22"/>
              </w:rPr>
              <w:t xml:space="preserve">  </w:t>
            </w:r>
            <w:r w:rsidRPr="00CB3FDC">
              <w:rPr>
                <w:b/>
                <w:bCs/>
                <w:sz w:val="22"/>
                <w:szCs w:val="22"/>
              </w:rPr>
              <w:t xml:space="preserve"> </w:t>
            </w:r>
            <w:r w:rsidRPr="004B2C00">
              <w:rPr>
                <w:b/>
                <w:bCs/>
                <w:sz w:val="22"/>
                <w:szCs w:val="22"/>
              </w:rPr>
              <w:t xml:space="preserve"> к 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4B2C00">
              <w:rPr>
                <w:b/>
                <w:bCs/>
                <w:sz w:val="22"/>
                <w:szCs w:val="22"/>
              </w:rPr>
              <w:t xml:space="preserve"> кв.</w:t>
            </w:r>
          </w:p>
          <w:p w14:paraId="67E663C0" w14:textId="77777777" w:rsidR="00AC4213" w:rsidRPr="004B2C00" w:rsidRDefault="00AC4213" w:rsidP="00CF63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  <w:r w:rsidRPr="004B2C00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AC4213" w:rsidRPr="00A2378E" w14:paraId="47206C6D" w14:textId="77777777" w:rsidTr="001870A2">
        <w:trPr>
          <w:trHeight w:val="596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14:paraId="33D616FA" w14:textId="77777777" w:rsidR="00AC4213" w:rsidRPr="00353A71" w:rsidRDefault="00AC4213" w:rsidP="00CF63DB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73C55C7" w14:textId="77777777" w:rsidR="00AC4213" w:rsidRPr="008B45B6" w:rsidRDefault="00AC4213" w:rsidP="007118DB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 w:rsidRPr="008B45B6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20B38EC8" w14:textId="77777777" w:rsidR="00AC4213" w:rsidRPr="008B45B6" w:rsidRDefault="00AC4213" w:rsidP="007118DB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2379602E" w14:textId="77777777" w:rsidR="00AC4213" w:rsidRPr="008B45B6" w:rsidRDefault="00AC4213" w:rsidP="007118DB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026B902B" w14:textId="77777777" w:rsidR="00AC4213" w:rsidRPr="008B45B6" w:rsidRDefault="00AC4213" w:rsidP="007118DB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738671B9" w14:textId="77777777" w:rsidR="00AC4213" w:rsidRPr="008B45B6" w:rsidRDefault="00AC4213" w:rsidP="00AC4213">
            <w:pPr>
              <w:ind w:left="-60" w:right="-121"/>
              <w:jc w:val="center"/>
              <w:rPr>
                <w:b/>
                <w:bCs/>
                <w:sz w:val="22"/>
                <w:szCs w:val="22"/>
              </w:rPr>
            </w:pPr>
            <w:r w:rsidRPr="008B45B6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C504C7">
              <w:rPr>
                <w:b/>
                <w:bCs/>
                <w:sz w:val="22"/>
              </w:rPr>
              <w:t xml:space="preserve"> квартал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14:paraId="07C5B794" w14:textId="77777777" w:rsidR="00AC4213" w:rsidRPr="00A2378E" w:rsidRDefault="00AC4213" w:rsidP="00CF63DB">
            <w:pPr>
              <w:jc w:val="center"/>
              <w:rPr>
                <w:b/>
                <w:bCs/>
                <w:color w:val="800000"/>
              </w:rPr>
            </w:pPr>
          </w:p>
        </w:tc>
      </w:tr>
      <w:tr w:rsidR="00025771" w:rsidRPr="00931025" w14:paraId="19290740" w14:textId="77777777" w:rsidTr="00025771">
        <w:trPr>
          <w:trHeight w:val="397"/>
        </w:trPr>
        <w:tc>
          <w:tcPr>
            <w:tcW w:w="157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1EC6C43" w14:textId="77777777" w:rsidR="00025771" w:rsidRPr="00353A71" w:rsidRDefault="00025771" w:rsidP="00CF63DB">
            <w:pPr>
              <w:ind w:left="-65" w:right="-104"/>
              <w:rPr>
                <w:b/>
                <w:bCs/>
                <w:sz w:val="22"/>
                <w:szCs w:val="22"/>
              </w:rPr>
            </w:pPr>
            <w:r w:rsidRPr="00353A71">
              <w:rPr>
                <w:b/>
                <w:bCs/>
                <w:sz w:val="22"/>
                <w:szCs w:val="22"/>
              </w:rPr>
              <w:t>Товарооборот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17F0" w14:textId="77777777" w:rsidR="00025771" w:rsidRPr="000717C3" w:rsidRDefault="00025771" w:rsidP="004E794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17C3">
              <w:rPr>
                <w:b/>
                <w:color w:val="000000"/>
                <w:sz w:val="24"/>
                <w:szCs w:val="24"/>
              </w:rPr>
              <w:t>573 569,62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249C" w14:textId="77777777" w:rsidR="00025771" w:rsidRPr="00025771" w:rsidRDefault="00025771" w:rsidP="000257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25771">
              <w:rPr>
                <w:b/>
                <w:color w:val="000000"/>
                <w:sz w:val="24"/>
                <w:szCs w:val="24"/>
              </w:rPr>
              <w:t>461 302,15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4705" w14:textId="77777777" w:rsidR="00025771" w:rsidRPr="00025771" w:rsidRDefault="00025771" w:rsidP="00025771">
            <w:pPr>
              <w:jc w:val="right"/>
              <w:rPr>
                <w:b/>
                <w:sz w:val="24"/>
                <w:szCs w:val="24"/>
              </w:rPr>
            </w:pPr>
            <w:r w:rsidRPr="00025771">
              <w:rPr>
                <w:b/>
                <w:sz w:val="24"/>
                <w:szCs w:val="24"/>
              </w:rPr>
              <w:t>568 713,31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5633" w14:textId="77777777" w:rsidR="00025771" w:rsidRPr="00025771" w:rsidRDefault="00025771" w:rsidP="00025771">
            <w:pPr>
              <w:jc w:val="right"/>
              <w:rPr>
                <w:b/>
                <w:sz w:val="24"/>
                <w:szCs w:val="24"/>
              </w:rPr>
            </w:pPr>
            <w:r w:rsidRPr="00025771">
              <w:rPr>
                <w:b/>
                <w:sz w:val="24"/>
                <w:szCs w:val="24"/>
              </w:rPr>
              <w:t>658 443,75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8BAA" w14:textId="77777777" w:rsidR="00025771" w:rsidRPr="000717C3" w:rsidRDefault="00025771" w:rsidP="004E794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17C3">
              <w:rPr>
                <w:b/>
                <w:color w:val="000000"/>
                <w:sz w:val="24"/>
                <w:szCs w:val="24"/>
              </w:rPr>
              <w:t>617 646,09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8C7E3" w14:textId="77777777" w:rsidR="00025771" w:rsidRPr="000717C3" w:rsidRDefault="00025771" w:rsidP="004E794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17C3">
              <w:rPr>
                <w:b/>
                <w:color w:val="000000"/>
                <w:sz w:val="24"/>
                <w:szCs w:val="24"/>
              </w:rPr>
              <w:t>107,7%</w:t>
            </w:r>
          </w:p>
        </w:tc>
      </w:tr>
      <w:tr w:rsidR="00025771" w:rsidRPr="0054174A" w14:paraId="2D2D94C4" w14:textId="77777777" w:rsidTr="00025771">
        <w:trPr>
          <w:trHeight w:val="397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607F1C9" w14:textId="77777777" w:rsidR="00025771" w:rsidRPr="00353A71" w:rsidRDefault="00025771" w:rsidP="00CF63DB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Экспорт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91D0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533 340,94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9602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431 796,40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7C1B" w14:textId="77777777" w:rsidR="00025771" w:rsidRPr="00025771" w:rsidRDefault="00025771" w:rsidP="00025771">
            <w:pPr>
              <w:jc w:val="right"/>
              <w:rPr>
                <w:sz w:val="24"/>
                <w:szCs w:val="24"/>
              </w:rPr>
            </w:pPr>
            <w:r w:rsidRPr="00025771">
              <w:rPr>
                <w:sz w:val="24"/>
                <w:szCs w:val="24"/>
              </w:rPr>
              <w:t>530 917,16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E62E" w14:textId="77777777" w:rsidR="00025771" w:rsidRPr="00025771" w:rsidRDefault="00025771" w:rsidP="00025771">
            <w:pPr>
              <w:jc w:val="right"/>
              <w:rPr>
                <w:sz w:val="24"/>
                <w:szCs w:val="24"/>
              </w:rPr>
            </w:pPr>
            <w:r w:rsidRPr="00025771">
              <w:rPr>
                <w:sz w:val="24"/>
                <w:szCs w:val="24"/>
              </w:rPr>
              <w:t>580 264,11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72C3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545 399,64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8D03" w14:textId="77777777" w:rsidR="00025771" w:rsidRPr="000717C3" w:rsidRDefault="00025771" w:rsidP="004E794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17C3">
              <w:rPr>
                <w:b/>
                <w:color w:val="000000"/>
                <w:sz w:val="24"/>
                <w:szCs w:val="24"/>
              </w:rPr>
              <w:t>102,3%</w:t>
            </w:r>
          </w:p>
        </w:tc>
      </w:tr>
      <w:tr w:rsidR="00025771" w:rsidRPr="0054174A" w14:paraId="7A448B12" w14:textId="77777777" w:rsidTr="00025771">
        <w:trPr>
          <w:trHeight w:val="397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8B0F387" w14:textId="77777777" w:rsidR="00025771" w:rsidRPr="00353A71" w:rsidRDefault="00025771" w:rsidP="00CF63DB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Импорт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5118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40 228,68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D165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29 505,75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B0F" w14:textId="77777777" w:rsidR="00025771" w:rsidRPr="00025771" w:rsidRDefault="00025771" w:rsidP="00025771">
            <w:pPr>
              <w:jc w:val="right"/>
              <w:rPr>
                <w:sz w:val="24"/>
                <w:szCs w:val="24"/>
              </w:rPr>
            </w:pPr>
            <w:r w:rsidRPr="00025771">
              <w:rPr>
                <w:sz w:val="24"/>
                <w:szCs w:val="24"/>
              </w:rPr>
              <w:t>37 796,15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79D2" w14:textId="77777777" w:rsidR="00025771" w:rsidRPr="00025771" w:rsidRDefault="00025771" w:rsidP="00025771">
            <w:pPr>
              <w:jc w:val="right"/>
              <w:rPr>
                <w:sz w:val="24"/>
                <w:szCs w:val="24"/>
              </w:rPr>
            </w:pPr>
            <w:r w:rsidRPr="00025771">
              <w:rPr>
                <w:sz w:val="24"/>
                <w:szCs w:val="24"/>
              </w:rPr>
              <w:t>78 179,63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1B13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72 246,45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05AB4" w14:textId="77777777" w:rsidR="00025771" w:rsidRPr="000717C3" w:rsidRDefault="00025771" w:rsidP="004E794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717C3">
              <w:rPr>
                <w:b/>
                <w:color w:val="000000"/>
                <w:sz w:val="24"/>
                <w:szCs w:val="24"/>
              </w:rPr>
              <w:t>179,6%</w:t>
            </w:r>
          </w:p>
        </w:tc>
      </w:tr>
      <w:tr w:rsidR="00025771" w:rsidRPr="0054174A" w14:paraId="5DD35405" w14:textId="77777777" w:rsidTr="00025771">
        <w:trPr>
          <w:trHeight w:val="397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32983B7C" w14:textId="77777777" w:rsidR="00025771" w:rsidRPr="00353A71" w:rsidRDefault="00025771" w:rsidP="00CF63DB">
            <w:pPr>
              <w:ind w:left="-65" w:right="-104"/>
              <w:rPr>
                <w:sz w:val="22"/>
                <w:szCs w:val="22"/>
              </w:rPr>
            </w:pPr>
            <w:r w:rsidRPr="00353A71">
              <w:rPr>
                <w:sz w:val="22"/>
              </w:rPr>
              <w:t>Сальдо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6F6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493 112,26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86B6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402 290,65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C890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493 121,01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0AFC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502 084,48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5B1C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473 153,19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1ADC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25771" w14:paraId="4840D13E" w14:textId="77777777" w:rsidTr="00025771">
        <w:trPr>
          <w:trHeight w:val="780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F4B2574" w14:textId="77777777" w:rsidR="00025771" w:rsidRPr="00353A71" w:rsidRDefault="00025771" w:rsidP="00CF63DB">
            <w:pPr>
              <w:ind w:left="-65" w:right="-104"/>
            </w:pPr>
            <w:r w:rsidRPr="00353A71">
              <w:t>Коэффициент</w:t>
            </w:r>
            <w:r>
              <w:t xml:space="preserve"> </w:t>
            </w:r>
            <w:r w:rsidRPr="00353A71">
              <w:t>покрытия импорта экспортом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7A41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1 325,77%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E26A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1463,43%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A4F7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1404,69%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9B3B" w14:textId="77777777" w:rsidR="00025771" w:rsidRPr="00025771" w:rsidRDefault="00025771" w:rsidP="00025771">
            <w:pPr>
              <w:jc w:val="right"/>
              <w:rPr>
                <w:color w:val="000000"/>
                <w:sz w:val="24"/>
                <w:szCs w:val="24"/>
              </w:rPr>
            </w:pPr>
            <w:r w:rsidRPr="00025771">
              <w:rPr>
                <w:color w:val="000000"/>
                <w:sz w:val="24"/>
                <w:szCs w:val="24"/>
              </w:rPr>
              <w:t>742,22%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036B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754,92%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09AB" w14:textId="77777777" w:rsidR="00025771" w:rsidRPr="004E794F" w:rsidRDefault="00025771" w:rsidP="004E794F">
            <w:pPr>
              <w:jc w:val="right"/>
              <w:rPr>
                <w:color w:val="000000"/>
                <w:sz w:val="24"/>
                <w:szCs w:val="24"/>
              </w:rPr>
            </w:pPr>
            <w:r w:rsidRPr="004E794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9A8158E" w14:textId="77777777" w:rsidR="00AC4922" w:rsidRDefault="00AC4922">
      <w:pPr>
        <w:jc w:val="center"/>
        <w:rPr>
          <w:noProof/>
          <w:sz w:val="24"/>
        </w:rPr>
      </w:pPr>
    </w:p>
    <w:p w14:paraId="404FE737" w14:textId="77777777" w:rsidR="006313CA" w:rsidRDefault="006313CA">
      <w:pPr>
        <w:jc w:val="center"/>
        <w:rPr>
          <w:noProof/>
          <w:sz w:val="24"/>
          <w:lang w:val="en-US"/>
        </w:rPr>
      </w:pPr>
    </w:p>
    <w:p w14:paraId="546601EB" w14:textId="77777777" w:rsidR="006313CA" w:rsidRPr="006313CA" w:rsidRDefault="003A4683">
      <w:pPr>
        <w:jc w:val="center"/>
        <w:rPr>
          <w:noProof/>
          <w:sz w:val="24"/>
          <w:lang w:val="en-US"/>
        </w:rPr>
      </w:pPr>
      <w:r>
        <w:rPr>
          <w:noProof/>
          <w:sz w:val="24"/>
        </w:rPr>
        <w:lastRenderedPageBreak/>
        <w:drawing>
          <wp:inline distT="0" distB="0" distL="0" distR="0" wp14:anchorId="5BAB4FBB" wp14:editId="561E9C4A">
            <wp:extent cx="6019800" cy="34194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648583" w14:textId="77777777" w:rsidR="004762F9" w:rsidRPr="00086FDA" w:rsidRDefault="004762F9">
      <w:pPr>
        <w:jc w:val="center"/>
        <w:rPr>
          <w:b/>
          <w:sz w:val="16"/>
          <w:szCs w:val="16"/>
          <w:lang w:val="en-US"/>
        </w:rPr>
      </w:pPr>
    </w:p>
    <w:p w14:paraId="7362D711" w14:textId="77777777" w:rsidR="00AC4922" w:rsidRDefault="00AC4922">
      <w:pPr>
        <w:jc w:val="center"/>
        <w:rPr>
          <w:sz w:val="22"/>
        </w:rPr>
      </w:pPr>
      <w:r>
        <w:rPr>
          <w:b/>
          <w:sz w:val="22"/>
        </w:rPr>
        <w:t xml:space="preserve">Рис. 5.  </w:t>
      </w:r>
      <w:r>
        <w:rPr>
          <w:sz w:val="22"/>
        </w:rPr>
        <w:t xml:space="preserve">Динамика внешней торговли  </w:t>
      </w:r>
      <w:r w:rsidR="00C30A5C">
        <w:rPr>
          <w:sz w:val="22"/>
        </w:rPr>
        <w:t>Архангельск</w:t>
      </w:r>
      <w:r>
        <w:rPr>
          <w:sz w:val="22"/>
        </w:rPr>
        <w:t xml:space="preserve">ой  области  (в </w:t>
      </w:r>
      <w:r w:rsidR="00FD0D03">
        <w:rPr>
          <w:sz w:val="22"/>
        </w:rPr>
        <w:t>тыс</w:t>
      </w:r>
      <w:r>
        <w:rPr>
          <w:sz w:val="22"/>
        </w:rPr>
        <w:t>. долл. США)</w:t>
      </w:r>
    </w:p>
    <w:p w14:paraId="31E19745" w14:textId="77777777" w:rsidR="00AC4922" w:rsidRDefault="00AC4922">
      <w:pPr>
        <w:jc w:val="both"/>
        <w:rPr>
          <w:b/>
          <w:sz w:val="22"/>
        </w:rPr>
      </w:pPr>
    </w:p>
    <w:p w14:paraId="367501B7" w14:textId="77777777" w:rsidR="002343F2" w:rsidRDefault="00AC4922" w:rsidP="00521D9E">
      <w:pPr>
        <w:ind w:firstLine="708"/>
        <w:jc w:val="both"/>
        <w:rPr>
          <w:sz w:val="24"/>
        </w:rPr>
      </w:pPr>
      <w:r>
        <w:rPr>
          <w:sz w:val="24"/>
        </w:rPr>
        <w:t xml:space="preserve">В течение </w:t>
      </w:r>
      <w:r w:rsidR="00F73EA3">
        <w:rPr>
          <w:sz w:val="24"/>
        </w:rPr>
        <w:t>января-</w:t>
      </w:r>
      <w:r w:rsidR="003258DC">
        <w:rPr>
          <w:sz w:val="24"/>
        </w:rPr>
        <w:t>декабря</w:t>
      </w:r>
      <w:r w:rsidR="00F73EA3">
        <w:rPr>
          <w:sz w:val="24"/>
        </w:rPr>
        <w:t xml:space="preserve"> </w:t>
      </w:r>
      <w:r w:rsidR="00833040">
        <w:rPr>
          <w:sz w:val="24"/>
        </w:rPr>
        <w:t>2016</w:t>
      </w:r>
      <w:r>
        <w:rPr>
          <w:sz w:val="24"/>
        </w:rPr>
        <w:t xml:space="preserve"> года предприятия и организации области  поддерживали внешнеэкономические связи с </w:t>
      </w:r>
      <w:r w:rsidR="00045206" w:rsidRPr="00045206">
        <w:rPr>
          <w:sz w:val="24"/>
        </w:rPr>
        <w:t>103</w:t>
      </w:r>
      <w:r>
        <w:rPr>
          <w:sz w:val="24"/>
        </w:rPr>
        <w:t xml:space="preserve"> стран</w:t>
      </w:r>
      <w:r w:rsidR="001B0067">
        <w:rPr>
          <w:sz w:val="24"/>
        </w:rPr>
        <w:t>ами</w:t>
      </w:r>
      <w:r>
        <w:rPr>
          <w:sz w:val="24"/>
        </w:rPr>
        <w:t xml:space="preserve"> мира.</w:t>
      </w:r>
    </w:p>
    <w:p w14:paraId="41CFA68B" w14:textId="77777777" w:rsidR="00501C79" w:rsidRDefault="00501C79" w:rsidP="00501C79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5634ECE6" w14:textId="77777777" w:rsidR="00181AD3" w:rsidRDefault="003A4683" w:rsidP="00EB0A20">
      <w:pPr>
        <w:ind w:left="-14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6F5E972D" wp14:editId="1ADA8074">
            <wp:extent cx="5334000" cy="3752850"/>
            <wp:effectExtent l="0" t="0" r="19050" b="1905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7711B8E" w14:textId="77777777" w:rsidR="00181AD3" w:rsidRDefault="00181AD3" w:rsidP="00EB0A20">
      <w:pPr>
        <w:ind w:left="-142"/>
        <w:jc w:val="center"/>
        <w:rPr>
          <w:b/>
          <w:sz w:val="22"/>
        </w:rPr>
      </w:pPr>
    </w:p>
    <w:p w14:paraId="593AF4EB" w14:textId="77777777" w:rsidR="00B05DDC" w:rsidRDefault="00AC4922" w:rsidP="00EB0A20">
      <w:pPr>
        <w:ind w:left="-142"/>
        <w:jc w:val="center"/>
        <w:rPr>
          <w:sz w:val="22"/>
        </w:rPr>
      </w:pPr>
      <w:r>
        <w:rPr>
          <w:b/>
          <w:sz w:val="22"/>
        </w:rPr>
        <w:t xml:space="preserve">Рис.  6.  </w:t>
      </w:r>
      <w:r>
        <w:rPr>
          <w:sz w:val="22"/>
        </w:rPr>
        <w:t xml:space="preserve">Распределение товарооборота </w:t>
      </w:r>
      <w:r w:rsidR="00B05DDC">
        <w:rPr>
          <w:sz w:val="22"/>
        </w:rPr>
        <w:t xml:space="preserve">Архангельской </w:t>
      </w:r>
      <w:r>
        <w:rPr>
          <w:sz w:val="22"/>
        </w:rPr>
        <w:t xml:space="preserve">области  по странам-контрагентам </w:t>
      </w:r>
    </w:p>
    <w:p w14:paraId="45D2CF83" w14:textId="77777777" w:rsidR="00AC4922" w:rsidRDefault="00287CD6" w:rsidP="000F5444">
      <w:pPr>
        <w:ind w:left="-142"/>
        <w:jc w:val="center"/>
        <w:rPr>
          <w:sz w:val="24"/>
        </w:rPr>
      </w:pPr>
      <w:r>
        <w:rPr>
          <w:sz w:val="22"/>
        </w:rPr>
        <w:t>за</w:t>
      </w:r>
      <w:r w:rsidR="00111DE3">
        <w:rPr>
          <w:sz w:val="22"/>
        </w:rPr>
        <w:t xml:space="preserve"> </w:t>
      </w:r>
      <w:r w:rsidR="00EB0A20">
        <w:rPr>
          <w:sz w:val="22"/>
        </w:rPr>
        <w:t>январ</w:t>
      </w:r>
      <w:r>
        <w:rPr>
          <w:sz w:val="22"/>
        </w:rPr>
        <w:t>ь</w:t>
      </w:r>
      <w:r w:rsidR="00EB0A20">
        <w:rPr>
          <w:sz w:val="22"/>
        </w:rPr>
        <w:t>-</w:t>
      </w:r>
      <w:r w:rsidR="003258DC">
        <w:rPr>
          <w:sz w:val="22"/>
        </w:rPr>
        <w:t>декабрь</w:t>
      </w:r>
      <w:r w:rsidR="00EB0A20">
        <w:rPr>
          <w:sz w:val="22"/>
        </w:rPr>
        <w:t xml:space="preserve"> </w:t>
      </w:r>
      <w:r w:rsidR="00833040">
        <w:rPr>
          <w:sz w:val="22"/>
        </w:rPr>
        <w:t>2016</w:t>
      </w:r>
      <w:r w:rsidR="00AC4922">
        <w:rPr>
          <w:sz w:val="22"/>
        </w:rPr>
        <w:t xml:space="preserve"> г</w:t>
      </w:r>
      <w:r w:rsidR="00477266">
        <w:rPr>
          <w:sz w:val="22"/>
        </w:rPr>
        <w:t>.</w:t>
      </w:r>
    </w:p>
    <w:p w14:paraId="436F9CE5" w14:textId="77777777" w:rsidR="00A5741A" w:rsidRDefault="00A5741A" w:rsidP="00521D9E">
      <w:pPr>
        <w:ind w:firstLine="708"/>
        <w:jc w:val="both"/>
        <w:rPr>
          <w:sz w:val="24"/>
        </w:rPr>
      </w:pPr>
      <w:r w:rsidRPr="00A5741A">
        <w:rPr>
          <w:sz w:val="24"/>
        </w:rPr>
        <w:t xml:space="preserve">Лидирующие позиции в товарообороте Архангельской области занимают </w:t>
      </w:r>
      <w:r>
        <w:rPr>
          <w:sz w:val="24"/>
        </w:rPr>
        <w:t>Н</w:t>
      </w:r>
      <w:r w:rsidRPr="00A5741A">
        <w:rPr>
          <w:sz w:val="24"/>
        </w:rPr>
        <w:t>идерланды</w:t>
      </w:r>
      <w:r w:rsidR="00793277" w:rsidRPr="00793277">
        <w:rPr>
          <w:sz w:val="24"/>
        </w:rPr>
        <w:t>,</w:t>
      </w:r>
      <w:r w:rsidR="0018497B" w:rsidRPr="0018497B">
        <w:rPr>
          <w:sz w:val="24"/>
        </w:rPr>
        <w:t xml:space="preserve"> </w:t>
      </w:r>
      <w:r>
        <w:rPr>
          <w:sz w:val="24"/>
        </w:rPr>
        <w:t>Б</w:t>
      </w:r>
      <w:r w:rsidRPr="00A5741A">
        <w:rPr>
          <w:sz w:val="24"/>
        </w:rPr>
        <w:t>ельгия</w:t>
      </w:r>
      <w:r w:rsidR="000B256A" w:rsidRPr="000B256A">
        <w:rPr>
          <w:sz w:val="24"/>
        </w:rPr>
        <w:t xml:space="preserve">, </w:t>
      </w:r>
      <w:r w:rsidR="000B256A">
        <w:rPr>
          <w:sz w:val="24"/>
        </w:rPr>
        <w:t>С</w:t>
      </w:r>
      <w:r w:rsidR="000B256A" w:rsidRPr="000B256A">
        <w:rPr>
          <w:sz w:val="24"/>
        </w:rPr>
        <w:t xml:space="preserve">оединенное </w:t>
      </w:r>
      <w:r w:rsidR="000B256A">
        <w:rPr>
          <w:sz w:val="24"/>
        </w:rPr>
        <w:t>К</w:t>
      </w:r>
      <w:r w:rsidR="000B256A" w:rsidRPr="000B256A">
        <w:rPr>
          <w:sz w:val="24"/>
        </w:rPr>
        <w:t>оролевство</w:t>
      </w:r>
      <w:r w:rsidRPr="00A5741A">
        <w:rPr>
          <w:sz w:val="24"/>
        </w:rPr>
        <w:t xml:space="preserve">. Суммарный товарооборот с этими странами составил </w:t>
      </w:r>
      <w:r w:rsidR="0018497B" w:rsidRPr="0018497B">
        <w:rPr>
          <w:sz w:val="24"/>
        </w:rPr>
        <w:t>5</w:t>
      </w:r>
      <w:r w:rsidR="00B30ED8" w:rsidRPr="00B30ED8">
        <w:rPr>
          <w:sz w:val="24"/>
        </w:rPr>
        <w:t>5</w:t>
      </w:r>
      <w:r w:rsidR="00C31124">
        <w:rPr>
          <w:sz w:val="24"/>
        </w:rPr>
        <w:t>,</w:t>
      </w:r>
      <w:r w:rsidR="00B30ED8" w:rsidRPr="00B30ED8">
        <w:rPr>
          <w:sz w:val="24"/>
        </w:rPr>
        <w:t>1</w:t>
      </w:r>
      <w:r w:rsidRPr="00A5741A">
        <w:rPr>
          <w:sz w:val="24"/>
        </w:rPr>
        <w:t>% от всего товарооборота области.</w:t>
      </w:r>
    </w:p>
    <w:p w14:paraId="2BE2E1E6" w14:textId="77777777" w:rsidR="002D59DA" w:rsidRPr="001E1EAF" w:rsidRDefault="002D59DA" w:rsidP="002D59DA">
      <w:pPr>
        <w:ind w:firstLine="851"/>
        <w:jc w:val="both"/>
        <w:rPr>
          <w:sz w:val="24"/>
        </w:rPr>
      </w:pPr>
      <w:r w:rsidRPr="001E1EAF">
        <w:rPr>
          <w:sz w:val="24"/>
        </w:rPr>
        <w:lastRenderedPageBreak/>
        <w:t xml:space="preserve">В отчетном периоде внешнеторговые операции осуществляли </w:t>
      </w:r>
      <w:r w:rsidR="00D15685">
        <w:rPr>
          <w:sz w:val="24"/>
        </w:rPr>
        <w:t>2</w:t>
      </w:r>
      <w:r w:rsidR="00091A51">
        <w:rPr>
          <w:sz w:val="24"/>
        </w:rPr>
        <w:t>3</w:t>
      </w:r>
      <w:r w:rsidR="00D15685">
        <w:rPr>
          <w:sz w:val="24"/>
        </w:rPr>
        <w:t>2</w:t>
      </w:r>
      <w:r w:rsidRPr="001E1EAF">
        <w:rPr>
          <w:sz w:val="24"/>
        </w:rPr>
        <w:t xml:space="preserve"> </w:t>
      </w:r>
      <w:r>
        <w:rPr>
          <w:sz w:val="24"/>
        </w:rPr>
        <w:t>участник</w:t>
      </w:r>
      <w:r w:rsidR="00D15685">
        <w:rPr>
          <w:sz w:val="24"/>
        </w:rPr>
        <w:t>а</w:t>
      </w:r>
      <w:r>
        <w:rPr>
          <w:sz w:val="24"/>
        </w:rPr>
        <w:t xml:space="preserve"> ВЭД</w:t>
      </w:r>
      <w:r w:rsidRPr="001E1EAF">
        <w:rPr>
          <w:sz w:val="24"/>
        </w:rPr>
        <w:t xml:space="preserve"> </w:t>
      </w:r>
      <w:r>
        <w:rPr>
          <w:sz w:val="24"/>
        </w:rPr>
        <w:t xml:space="preserve">Архангельской области </w:t>
      </w:r>
      <w:r w:rsidRPr="001E1EAF">
        <w:rPr>
          <w:sz w:val="24"/>
        </w:rPr>
        <w:t xml:space="preserve">(экспортировали  товары - </w:t>
      </w:r>
      <w:r w:rsidR="00D15685">
        <w:rPr>
          <w:sz w:val="24"/>
        </w:rPr>
        <w:t>1</w:t>
      </w:r>
      <w:r w:rsidR="00091A51">
        <w:rPr>
          <w:sz w:val="24"/>
        </w:rPr>
        <w:t>35</w:t>
      </w:r>
      <w:r w:rsidRPr="001E1EAF">
        <w:rPr>
          <w:sz w:val="24"/>
        </w:rPr>
        <w:t xml:space="preserve">,   импортировали - </w:t>
      </w:r>
      <w:r w:rsidR="00D15685">
        <w:rPr>
          <w:sz w:val="24"/>
        </w:rPr>
        <w:t>1</w:t>
      </w:r>
      <w:r w:rsidR="00091A51">
        <w:rPr>
          <w:sz w:val="24"/>
        </w:rPr>
        <w:t>24</w:t>
      </w:r>
      <w:r w:rsidRPr="001E1EAF">
        <w:rPr>
          <w:sz w:val="24"/>
        </w:rPr>
        <w:t>).</w:t>
      </w:r>
    </w:p>
    <w:p w14:paraId="3A00ECD4" w14:textId="77777777" w:rsidR="009C0448" w:rsidRPr="001E753F" w:rsidRDefault="009C0448">
      <w:pPr>
        <w:jc w:val="both"/>
        <w:rPr>
          <w:sz w:val="10"/>
          <w:szCs w:val="10"/>
        </w:rPr>
      </w:pPr>
    </w:p>
    <w:p w14:paraId="508A444D" w14:textId="77777777" w:rsidR="003C4BAC" w:rsidRPr="008E4507" w:rsidRDefault="003C4BAC" w:rsidP="003C4BAC">
      <w:pPr>
        <w:pStyle w:val="1"/>
        <w:jc w:val="center"/>
      </w:pPr>
      <w:bookmarkStart w:id="7" w:name="_Toc404067126"/>
      <w:bookmarkStart w:id="8" w:name="_Toc419746434"/>
      <w:bookmarkStart w:id="9" w:name="_Toc458692007"/>
      <w:r w:rsidRPr="008E4507">
        <w:t>Экспорт  Архангельской   области</w:t>
      </w:r>
      <w:bookmarkEnd w:id="7"/>
      <w:bookmarkEnd w:id="8"/>
      <w:bookmarkEnd w:id="9"/>
    </w:p>
    <w:p w14:paraId="636B1C28" w14:textId="77777777" w:rsidR="009F39A2" w:rsidRPr="003C4BAC" w:rsidRDefault="009F39A2">
      <w:pPr>
        <w:jc w:val="both"/>
        <w:rPr>
          <w:b/>
          <w:sz w:val="24"/>
          <w:szCs w:val="24"/>
          <w:lang w:val="x-none"/>
        </w:rPr>
      </w:pPr>
    </w:p>
    <w:p w14:paraId="1F2410BC" w14:textId="77777777" w:rsidR="00AC4922" w:rsidRDefault="00AC4922" w:rsidP="000208E9">
      <w:pPr>
        <w:ind w:firstLine="709"/>
        <w:jc w:val="both"/>
        <w:rPr>
          <w:sz w:val="24"/>
        </w:rPr>
      </w:pPr>
      <w:r>
        <w:rPr>
          <w:sz w:val="24"/>
        </w:rPr>
        <w:t xml:space="preserve">Экспортные  операции </w:t>
      </w:r>
      <w:r w:rsidR="009940EE">
        <w:rPr>
          <w:sz w:val="24"/>
        </w:rPr>
        <w:t>предприятий</w:t>
      </w:r>
      <w:r>
        <w:rPr>
          <w:sz w:val="24"/>
        </w:rPr>
        <w:t xml:space="preserve"> </w:t>
      </w:r>
      <w:r w:rsidR="00C30A5C">
        <w:rPr>
          <w:sz w:val="24"/>
        </w:rPr>
        <w:t>Архангельск</w:t>
      </w:r>
      <w:r>
        <w:rPr>
          <w:sz w:val="24"/>
        </w:rPr>
        <w:t xml:space="preserve">ой  области   ориентированы  на  внешний  рынок  дальнего  зарубежья.   По итогам  </w:t>
      </w:r>
      <w:r w:rsidR="000D2C5D">
        <w:rPr>
          <w:sz w:val="24"/>
        </w:rPr>
        <w:t>января-</w:t>
      </w:r>
      <w:r w:rsidR="003258DC">
        <w:rPr>
          <w:sz w:val="24"/>
        </w:rPr>
        <w:t>декабря</w:t>
      </w:r>
      <w:r w:rsidR="000D2C5D">
        <w:rPr>
          <w:sz w:val="24"/>
        </w:rPr>
        <w:t xml:space="preserve"> </w:t>
      </w:r>
      <w:r w:rsidR="00833040">
        <w:rPr>
          <w:sz w:val="24"/>
        </w:rPr>
        <w:t>2016</w:t>
      </w:r>
      <w:r>
        <w:rPr>
          <w:sz w:val="24"/>
        </w:rPr>
        <w:t xml:space="preserve"> года  стоимост</w:t>
      </w:r>
      <w:r w:rsidR="00376316">
        <w:rPr>
          <w:sz w:val="24"/>
        </w:rPr>
        <w:t>ный объем</w:t>
      </w:r>
      <w:r>
        <w:rPr>
          <w:sz w:val="24"/>
        </w:rPr>
        <w:t xml:space="preserve">  экспортных  поставок  в  страны  дальнего  зарубежья  </w:t>
      </w:r>
      <w:r w:rsidR="00423A71">
        <w:rPr>
          <w:sz w:val="24"/>
        </w:rPr>
        <w:t xml:space="preserve">составил  </w:t>
      </w:r>
      <w:r w:rsidR="00FD31A8" w:rsidRPr="00FD31A8">
        <w:rPr>
          <w:b/>
          <w:color w:val="000000"/>
          <w:sz w:val="24"/>
          <w:szCs w:val="24"/>
        </w:rPr>
        <w:t>9</w:t>
      </w:r>
      <w:r w:rsidR="004507D1">
        <w:rPr>
          <w:b/>
          <w:color w:val="000000"/>
          <w:sz w:val="24"/>
          <w:szCs w:val="24"/>
        </w:rPr>
        <w:t>4</w:t>
      </w:r>
      <w:r w:rsidR="00FD31A8" w:rsidRPr="00FD31A8">
        <w:rPr>
          <w:b/>
          <w:color w:val="000000"/>
          <w:sz w:val="24"/>
          <w:szCs w:val="24"/>
        </w:rPr>
        <w:t>,</w:t>
      </w:r>
      <w:r w:rsidR="007118DB">
        <w:rPr>
          <w:b/>
          <w:color w:val="000000"/>
          <w:sz w:val="24"/>
          <w:szCs w:val="24"/>
        </w:rPr>
        <w:t>8</w:t>
      </w:r>
      <w:r w:rsidR="005E511A" w:rsidRPr="00FD5557">
        <w:rPr>
          <w:b/>
          <w:sz w:val="24"/>
        </w:rPr>
        <w:t>%</w:t>
      </w:r>
      <w:r w:rsidR="005E511A">
        <w:rPr>
          <w:sz w:val="24"/>
        </w:rPr>
        <w:t xml:space="preserve"> от общ</w:t>
      </w:r>
      <w:r w:rsidR="00376316">
        <w:rPr>
          <w:sz w:val="24"/>
        </w:rPr>
        <w:t>его</w:t>
      </w:r>
      <w:r w:rsidR="005E511A">
        <w:rPr>
          <w:sz w:val="24"/>
        </w:rPr>
        <w:t xml:space="preserve"> </w:t>
      </w:r>
      <w:r>
        <w:rPr>
          <w:sz w:val="24"/>
        </w:rPr>
        <w:t xml:space="preserve"> стоимост</w:t>
      </w:r>
      <w:r w:rsidR="00376316">
        <w:rPr>
          <w:sz w:val="24"/>
        </w:rPr>
        <w:t>ного объема</w:t>
      </w:r>
      <w:r>
        <w:rPr>
          <w:sz w:val="24"/>
        </w:rPr>
        <w:t xml:space="preserve"> экспорт</w:t>
      </w:r>
      <w:r w:rsidR="005E511A">
        <w:rPr>
          <w:sz w:val="24"/>
        </w:rPr>
        <w:t>а</w:t>
      </w:r>
      <w:r>
        <w:rPr>
          <w:sz w:val="24"/>
        </w:rPr>
        <w:t>.</w:t>
      </w:r>
    </w:p>
    <w:p w14:paraId="45A2CCD8" w14:textId="77777777" w:rsidR="00BB70CF" w:rsidRDefault="00BB70CF" w:rsidP="00BB70CF">
      <w:pPr>
        <w:ind w:firstLine="709"/>
        <w:jc w:val="both"/>
        <w:rPr>
          <w:sz w:val="24"/>
        </w:rPr>
      </w:pPr>
      <w:r>
        <w:rPr>
          <w:sz w:val="24"/>
        </w:rPr>
        <w:t xml:space="preserve">По сравнению с </w:t>
      </w:r>
      <w:r w:rsidR="000D2C5D">
        <w:rPr>
          <w:sz w:val="24"/>
        </w:rPr>
        <w:t>январем-</w:t>
      </w:r>
      <w:r w:rsidR="003258DC">
        <w:rPr>
          <w:sz w:val="24"/>
        </w:rPr>
        <w:t>декабре</w:t>
      </w:r>
      <w:r w:rsidR="00190669">
        <w:rPr>
          <w:sz w:val="24"/>
        </w:rPr>
        <w:t>м</w:t>
      </w:r>
      <w:r w:rsidR="000D2C5D">
        <w:rPr>
          <w:sz w:val="24"/>
        </w:rPr>
        <w:t xml:space="preserve"> </w:t>
      </w:r>
      <w:r w:rsidR="00833040">
        <w:rPr>
          <w:sz w:val="24"/>
        </w:rPr>
        <w:t>2015</w:t>
      </w:r>
      <w:r w:rsidR="000D2C5D">
        <w:rPr>
          <w:sz w:val="24"/>
        </w:rPr>
        <w:t xml:space="preserve"> </w:t>
      </w:r>
      <w:r>
        <w:rPr>
          <w:sz w:val="24"/>
        </w:rPr>
        <w:t>год</w:t>
      </w:r>
      <w:r w:rsidR="000D2C5D">
        <w:rPr>
          <w:sz w:val="24"/>
        </w:rPr>
        <w:t>а</w:t>
      </w:r>
      <w:r>
        <w:rPr>
          <w:sz w:val="24"/>
        </w:rPr>
        <w:t xml:space="preserve"> экспорт в страны дальнего зарубежья </w:t>
      </w:r>
      <w:r w:rsidR="004507D1">
        <w:rPr>
          <w:sz w:val="24"/>
        </w:rPr>
        <w:t>увелич</w:t>
      </w:r>
      <w:r w:rsidR="00014059">
        <w:rPr>
          <w:sz w:val="24"/>
        </w:rPr>
        <w:t>ил</w:t>
      </w:r>
      <w:r w:rsidR="00CC3CBF">
        <w:rPr>
          <w:sz w:val="24"/>
        </w:rPr>
        <w:t>ся</w:t>
      </w:r>
      <w:r>
        <w:rPr>
          <w:sz w:val="24"/>
        </w:rPr>
        <w:t xml:space="preserve"> </w:t>
      </w:r>
      <w:proofErr w:type="gramStart"/>
      <w:r w:rsidR="00DD3F17">
        <w:rPr>
          <w:sz w:val="24"/>
        </w:rPr>
        <w:t xml:space="preserve">на </w:t>
      </w:r>
      <w:r w:rsidR="000A6C45" w:rsidRPr="000A6C45">
        <w:rPr>
          <w:sz w:val="24"/>
        </w:rPr>
        <w:t xml:space="preserve"> </w:t>
      </w:r>
      <w:r w:rsidR="000A6C45" w:rsidRPr="000A6C45">
        <w:rPr>
          <w:b/>
          <w:sz w:val="24"/>
        </w:rPr>
        <w:t>2</w:t>
      </w:r>
      <w:proofErr w:type="gramEnd"/>
      <w:r w:rsidR="000A6C45" w:rsidRPr="000A6C45">
        <w:rPr>
          <w:b/>
          <w:sz w:val="24"/>
        </w:rPr>
        <w:t>,</w:t>
      </w:r>
      <w:r w:rsidR="005046C2">
        <w:rPr>
          <w:b/>
          <w:sz w:val="24"/>
        </w:rPr>
        <w:t>2</w:t>
      </w:r>
      <w:r w:rsidR="00DD3F17" w:rsidRPr="0000140B">
        <w:rPr>
          <w:b/>
          <w:sz w:val="24"/>
        </w:rPr>
        <w:t>%</w:t>
      </w:r>
      <w:r>
        <w:rPr>
          <w:sz w:val="24"/>
        </w:rPr>
        <w:t xml:space="preserve">, а в страны СНГ </w:t>
      </w:r>
      <w:r w:rsidR="002675CD">
        <w:rPr>
          <w:sz w:val="24"/>
        </w:rPr>
        <w:t xml:space="preserve">– </w:t>
      </w:r>
      <w:r w:rsidR="00014059">
        <w:rPr>
          <w:sz w:val="24"/>
        </w:rPr>
        <w:t>снизи</w:t>
      </w:r>
      <w:r w:rsidR="00CC3CBF">
        <w:rPr>
          <w:sz w:val="24"/>
        </w:rPr>
        <w:t>лся</w:t>
      </w:r>
      <w:r w:rsidR="00BA5835">
        <w:rPr>
          <w:sz w:val="24"/>
        </w:rPr>
        <w:t xml:space="preserve"> </w:t>
      </w:r>
      <w:r>
        <w:rPr>
          <w:sz w:val="24"/>
        </w:rPr>
        <w:t xml:space="preserve">на </w:t>
      </w:r>
      <w:r w:rsidR="009F0D99" w:rsidRPr="009F0D99">
        <w:rPr>
          <w:sz w:val="24"/>
        </w:rPr>
        <w:t xml:space="preserve"> </w:t>
      </w:r>
      <w:r w:rsidR="009F0D99" w:rsidRPr="00D13AFC">
        <w:rPr>
          <w:b/>
          <w:sz w:val="24"/>
        </w:rPr>
        <w:t>2,</w:t>
      </w:r>
      <w:r w:rsidR="005046C2">
        <w:rPr>
          <w:b/>
          <w:sz w:val="24"/>
        </w:rPr>
        <w:t>4</w:t>
      </w:r>
      <w:r w:rsidRPr="00FD5557">
        <w:rPr>
          <w:b/>
          <w:sz w:val="24"/>
        </w:rPr>
        <w:t>%</w:t>
      </w:r>
      <w:r>
        <w:rPr>
          <w:sz w:val="24"/>
        </w:rPr>
        <w:t>.</w:t>
      </w:r>
    </w:p>
    <w:p w14:paraId="11995E6D" w14:textId="77777777" w:rsidR="00AC4922" w:rsidRDefault="00AC4922">
      <w:pPr>
        <w:jc w:val="right"/>
        <w:rPr>
          <w:b/>
          <w:sz w:val="22"/>
        </w:rPr>
      </w:pPr>
      <w:r>
        <w:rPr>
          <w:b/>
          <w:sz w:val="22"/>
        </w:rPr>
        <w:t>Таблица 6</w:t>
      </w:r>
    </w:p>
    <w:p w14:paraId="43C83AEA" w14:textId="77777777" w:rsidR="003F310C" w:rsidRDefault="003F310C">
      <w:pPr>
        <w:jc w:val="right"/>
        <w:rPr>
          <w:b/>
          <w:sz w:val="22"/>
        </w:rPr>
      </w:pPr>
    </w:p>
    <w:p w14:paraId="7388E923" w14:textId="77777777" w:rsidR="00AC4922" w:rsidRDefault="00AC4922" w:rsidP="00DD783C">
      <w:pPr>
        <w:pStyle w:val="8"/>
        <w:jc w:val="center"/>
      </w:pPr>
      <w:r>
        <w:t xml:space="preserve">Распределение стоимостных объемов экспорта </w:t>
      </w:r>
      <w:r w:rsidR="00C30A5C">
        <w:t>Архангельск</w:t>
      </w:r>
      <w:r>
        <w:t>ой области</w:t>
      </w:r>
    </w:p>
    <w:p w14:paraId="6664E484" w14:textId="77777777" w:rsidR="00AC4922" w:rsidRDefault="00AC4922" w:rsidP="00DD783C">
      <w:pPr>
        <w:jc w:val="center"/>
        <w:rPr>
          <w:sz w:val="24"/>
        </w:rPr>
      </w:pPr>
      <w:r>
        <w:rPr>
          <w:sz w:val="24"/>
        </w:rPr>
        <w:t xml:space="preserve">по  странам - контрагентам </w:t>
      </w:r>
      <w:r w:rsidR="00D6703D">
        <w:rPr>
          <w:sz w:val="24"/>
        </w:rPr>
        <w:t>за</w:t>
      </w:r>
      <w:r w:rsidR="008E2ECF">
        <w:rPr>
          <w:sz w:val="24"/>
        </w:rPr>
        <w:t xml:space="preserve"> январ</w:t>
      </w:r>
      <w:r w:rsidR="00D6703D">
        <w:rPr>
          <w:sz w:val="24"/>
        </w:rPr>
        <w:t>ь</w:t>
      </w:r>
      <w:r w:rsidR="008E2ECF">
        <w:rPr>
          <w:sz w:val="24"/>
        </w:rPr>
        <w:t>-</w:t>
      </w:r>
      <w:r w:rsidR="003258DC">
        <w:rPr>
          <w:sz w:val="24"/>
        </w:rPr>
        <w:t>декабрь</w:t>
      </w:r>
      <w:r w:rsidR="00111DE3">
        <w:rPr>
          <w:sz w:val="24"/>
        </w:rPr>
        <w:t xml:space="preserve"> </w:t>
      </w:r>
      <w:r w:rsidR="00833040">
        <w:rPr>
          <w:sz w:val="24"/>
        </w:rPr>
        <w:t>2016</w:t>
      </w:r>
      <w:r>
        <w:rPr>
          <w:sz w:val="24"/>
        </w:rPr>
        <w:t xml:space="preserve"> год</w:t>
      </w:r>
      <w:r w:rsidR="008E2ECF">
        <w:rPr>
          <w:sz w:val="24"/>
        </w:rPr>
        <w:t>а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74"/>
        <w:gridCol w:w="1077"/>
        <w:gridCol w:w="4678"/>
      </w:tblGrid>
      <w:tr w:rsidR="00AC4922" w14:paraId="4E9E8C39" w14:textId="77777777" w:rsidTr="00135734">
        <w:trPr>
          <w:trHeight w:val="46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79F7F15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Страна-контрагент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CDB2E62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Экспорт,</w:t>
            </w:r>
          </w:p>
          <w:p w14:paraId="0F8F32B5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695C15">
              <w:rPr>
                <w:b/>
                <w:sz w:val="18"/>
              </w:rPr>
              <w:t>тыс.долл</w:t>
            </w:r>
            <w:proofErr w:type="gramEnd"/>
            <w:r w:rsidRPr="00695C15">
              <w:rPr>
                <w:b/>
                <w:sz w:val="18"/>
              </w:rPr>
              <w:t>.США</w:t>
            </w:r>
            <w:proofErr w:type="spell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398F9B6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 xml:space="preserve">Доля в </w:t>
            </w:r>
          </w:p>
          <w:p w14:paraId="1EB07830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экспорте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72FF7E56" w14:textId="77777777" w:rsidR="00AC4922" w:rsidRPr="00695C15" w:rsidRDefault="00AC4922">
            <w:pPr>
              <w:tabs>
                <w:tab w:val="left" w:pos="8647"/>
              </w:tabs>
              <w:jc w:val="center"/>
              <w:rPr>
                <w:b/>
              </w:rPr>
            </w:pPr>
            <w:r w:rsidRPr="00695C15">
              <w:rPr>
                <w:b/>
              </w:rPr>
              <w:t>Основные товары</w:t>
            </w:r>
          </w:p>
        </w:tc>
      </w:tr>
      <w:tr w:rsidR="002F4393" w:rsidRPr="0050569B" w14:paraId="03017568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63E99" w14:textId="77777777" w:rsidR="002F4393" w:rsidRPr="002F4393" w:rsidRDefault="002F4393">
            <w:pPr>
              <w:rPr>
                <w:b/>
                <w:color w:val="FF0000"/>
              </w:rPr>
            </w:pPr>
            <w:r w:rsidRPr="002F4393">
              <w:rPr>
                <w:b/>
                <w:color w:val="FF0000"/>
              </w:rPr>
              <w:t>Страны СНГ (10 стран)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C4FE4" w14:textId="77777777" w:rsidR="002F4393" w:rsidRPr="002F4393" w:rsidRDefault="002F4393">
            <w:pPr>
              <w:jc w:val="right"/>
              <w:rPr>
                <w:b/>
              </w:rPr>
            </w:pPr>
            <w:r w:rsidRPr="002F4393">
              <w:rPr>
                <w:b/>
              </w:rPr>
              <w:t>109 561,17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D5A4" w14:textId="77777777" w:rsidR="002F4393" w:rsidRPr="002F4393" w:rsidRDefault="002F4393">
            <w:pPr>
              <w:jc w:val="right"/>
              <w:rPr>
                <w:b/>
              </w:rPr>
            </w:pPr>
            <w:r w:rsidRPr="002F4393">
              <w:rPr>
                <w:b/>
              </w:rPr>
              <w:t>5,25%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B910" w14:textId="77777777" w:rsidR="002F4393" w:rsidRDefault="002F4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4393" w:rsidRPr="0050569B" w14:paraId="7A51311B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BB0B" w14:textId="77777777" w:rsidR="002F4393" w:rsidRDefault="002F4393">
            <w:r>
              <w:t>УКРАИНА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91E7" w14:textId="77777777" w:rsidR="002F4393" w:rsidRDefault="002F4393">
            <w:pPr>
              <w:jc w:val="right"/>
            </w:pPr>
            <w:r>
              <w:t>41 838,31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33E5" w14:textId="77777777" w:rsidR="002F4393" w:rsidRDefault="002F4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E07" w14:textId="77777777" w:rsidR="002F4393" w:rsidRDefault="002F4393">
            <w:pPr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  <w:tr w:rsidR="002F4393" w:rsidRPr="0050569B" w14:paraId="25D4CEA7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CC5A" w14:textId="77777777" w:rsidR="002F4393" w:rsidRDefault="002F4393">
            <w:pPr>
              <w:rPr>
                <w:color w:val="000000"/>
              </w:rPr>
            </w:pPr>
            <w:r>
              <w:rPr>
                <w:color w:val="000000"/>
              </w:rPr>
              <w:t>Прочие страны СНГ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5B29" w14:textId="77777777" w:rsidR="002F4393" w:rsidRDefault="002F4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67 722,86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EBCB" w14:textId="77777777" w:rsidR="002F4393" w:rsidRDefault="002F4393" w:rsidP="002F4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918F" w14:textId="77777777" w:rsidR="002F4393" w:rsidRDefault="002F439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742" w:rsidRPr="0050569B" w14:paraId="7F3FE4A1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9CE1" w14:textId="77777777" w:rsidR="005F7742" w:rsidRPr="005F7742" w:rsidRDefault="005F7742">
            <w:pPr>
              <w:rPr>
                <w:b/>
                <w:color w:val="000000"/>
              </w:rPr>
            </w:pPr>
            <w:r w:rsidRPr="005F7742">
              <w:rPr>
                <w:b/>
                <w:color w:val="FF0000"/>
              </w:rPr>
              <w:t>Страны ДЗ (89 стран)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5721" w14:textId="77777777" w:rsidR="005F7742" w:rsidRPr="00585D9C" w:rsidRDefault="005F7742">
            <w:pPr>
              <w:jc w:val="right"/>
              <w:rPr>
                <w:b/>
              </w:rPr>
            </w:pPr>
            <w:r w:rsidRPr="00585D9C">
              <w:rPr>
                <w:b/>
              </w:rPr>
              <w:t>1 978 816,14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5C57" w14:textId="77777777" w:rsidR="005F7742" w:rsidRPr="00585D9C" w:rsidRDefault="005F7742">
            <w:pPr>
              <w:jc w:val="right"/>
              <w:rPr>
                <w:b/>
                <w:color w:val="000000"/>
              </w:rPr>
            </w:pPr>
            <w:r w:rsidRPr="00585D9C">
              <w:rPr>
                <w:b/>
                <w:color w:val="000000"/>
              </w:rPr>
              <w:t>94,75%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136CA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7742" w:rsidRPr="0050569B" w14:paraId="5C1C9F35" w14:textId="77777777" w:rsidTr="002E5A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016D" w14:textId="77777777" w:rsidR="005F7742" w:rsidRDefault="005F7742">
            <w:r>
              <w:t>НИДЕРЛАНДЫ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A610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814 533,55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8A21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F76B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Топливо минеральное, рыба и ракообразные, древесина и изделия из нее</w:t>
            </w:r>
          </w:p>
        </w:tc>
      </w:tr>
      <w:tr w:rsidR="005F7742" w:rsidRPr="0050569B" w14:paraId="375CD8A0" w14:textId="77777777" w:rsidTr="005F7742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9E34" w14:textId="77777777" w:rsidR="005F7742" w:rsidRDefault="005F7742">
            <w:r>
              <w:t>БЕЛЬГИЯ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496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286 092,60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C436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DA9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Драгоценные камни</w:t>
            </w:r>
          </w:p>
        </w:tc>
      </w:tr>
      <w:tr w:rsidR="005F7742" w:rsidRPr="0050569B" w14:paraId="05F53322" w14:textId="77777777" w:rsidTr="002E5A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5241" w14:textId="77777777" w:rsidR="005F7742" w:rsidRDefault="005F7742">
            <w:r>
              <w:t>СОЕДИНЕННОЕ КОРОЛЕВСТВО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898B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158 920,02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4BC6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C034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Топливо минеральное, древесина и изделия из нее, бумага и картон</w:t>
            </w:r>
          </w:p>
        </w:tc>
      </w:tr>
      <w:tr w:rsidR="005F7742" w:rsidRPr="0050569B" w14:paraId="512C8623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4139" w14:textId="77777777" w:rsidR="005F7742" w:rsidRDefault="005F7742">
            <w:r>
              <w:t>ТРИНИДАД И ТОБАГО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DF14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79 915,32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E505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3,83%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DA18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Топливо минеральное, древесина и изделия из нее, бумага и картон</w:t>
            </w:r>
          </w:p>
        </w:tc>
      </w:tr>
      <w:tr w:rsidR="005F7742" w:rsidRPr="0050569B" w14:paraId="228D3561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C821" w14:textId="77777777" w:rsidR="005F7742" w:rsidRDefault="005F7742">
            <w:r>
              <w:t>ГЕРМАНИЯ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648B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71 081,19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F811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A0A2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Топливо минеральное, древесина и изделия из нее, целлюлоза</w:t>
            </w:r>
          </w:p>
        </w:tc>
      </w:tr>
      <w:tr w:rsidR="005F7742" w:rsidRPr="0050569B" w14:paraId="4AA23DDE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8B81" w14:textId="77777777" w:rsidR="005F7742" w:rsidRDefault="005F7742">
            <w:r>
              <w:t>КИТАЙ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8F5B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66 334,82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871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3,18%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4D8F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Древесина и изделия из нее</w:t>
            </w:r>
          </w:p>
        </w:tc>
      </w:tr>
      <w:tr w:rsidR="005F7742" w:rsidRPr="0050569B" w14:paraId="68DE16A9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3C19" w14:textId="77777777" w:rsidR="005F7742" w:rsidRDefault="005F7742">
            <w:r>
              <w:t>ФРАНЦИЯ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6BBE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52 003,49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7A3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2,49%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AA39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Топливо минеральное, древесина и изделия из нее</w:t>
            </w:r>
          </w:p>
        </w:tc>
      </w:tr>
      <w:tr w:rsidR="005F7742" w:rsidRPr="0050569B" w14:paraId="61CD0C72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35F3" w14:textId="77777777" w:rsidR="005F7742" w:rsidRDefault="005F7742">
            <w:r>
              <w:t>ИТАЛИЯ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7BF9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44 141,13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F15A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0C4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Бумага и картон</w:t>
            </w:r>
          </w:p>
        </w:tc>
      </w:tr>
      <w:tr w:rsidR="005F7742" w:rsidRPr="0050569B" w14:paraId="3EF248F5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B2D" w14:textId="77777777" w:rsidR="005F7742" w:rsidRDefault="005F7742">
            <w:r>
              <w:t>ТУРЦИЯ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5732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41 962,05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D556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2,01%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F23F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Черные металлы, бумага и картон</w:t>
            </w:r>
          </w:p>
        </w:tc>
      </w:tr>
      <w:tr w:rsidR="005F7742" w:rsidRPr="0050569B" w14:paraId="38D19134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C02F" w14:textId="77777777" w:rsidR="005F7742" w:rsidRDefault="005F7742">
            <w:r>
              <w:t>ФИНЛЯНДИЯ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BB77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39 709,73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AFC1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1,90%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4BB1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5F7742" w:rsidRPr="0050569B" w14:paraId="1C761CBD" w14:textId="77777777" w:rsidTr="004E7B05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51CE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Прочие страны ДЗ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247B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324 122,24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197" w14:textId="77777777" w:rsidR="005F7742" w:rsidRDefault="005F77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15,52%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C74" w14:textId="77777777" w:rsidR="005F7742" w:rsidRDefault="005F77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A393607" w14:textId="77777777" w:rsidR="00AC4922" w:rsidRPr="0050569B" w:rsidRDefault="00AC4922">
      <w:pPr>
        <w:jc w:val="both"/>
      </w:pPr>
    </w:p>
    <w:p w14:paraId="7FDAB3A8" w14:textId="77777777" w:rsidR="009A4A63" w:rsidRDefault="0064677B" w:rsidP="00824A14">
      <w:pPr>
        <w:ind w:firstLine="708"/>
        <w:jc w:val="both"/>
        <w:rPr>
          <w:sz w:val="24"/>
        </w:rPr>
      </w:pPr>
      <w:r>
        <w:rPr>
          <w:sz w:val="24"/>
        </w:rPr>
        <w:t xml:space="preserve">Товарная структура </w:t>
      </w:r>
      <w:r w:rsidR="003021E1">
        <w:rPr>
          <w:sz w:val="24"/>
        </w:rPr>
        <w:t>экспорта</w:t>
      </w:r>
      <w:r>
        <w:rPr>
          <w:sz w:val="24"/>
        </w:rPr>
        <w:t xml:space="preserve"> Архангельской области в январе-</w:t>
      </w:r>
      <w:r w:rsidR="003258DC">
        <w:rPr>
          <w:sz w:val="24"/>
        </w:rPr>
        <w:t>декабре</w:t>
      </w:r>
      <w:r>
        <w:rPr>
          <w:sz w:val="24"/>
        </w:rPr>
        <w:t xml:space="preserve"> </w:t>
      </w:r>
      <w:r w:rsidR="00833040">
        <w:rPr>
          <w:sz w:val="24"/>
        </w:rPr>
        <w:t>2016</w:t>
      </w:r>
      <w:r>
        <w:rPr>
          <w:sz w:val="24"/>
        </w:rPr>
        <w:t xml:space="preserve"> года претерпела </w:t>
      </w:r>
      <w:r w:rsidR="00267532">
        <w:rPr>
          <w:sz w:val="24"/>
        </w:rPr>
        <w:t>существен</w:t>
      </w:r>
      <w:r w:rsidR="00FD1937">
        <w:rPr>
          <w:sz w:val="24"/>
        </w:rPr>
        <w:t>ные</w:t>
      </w:r>
      <w:r w:rsidRPr="003E466A">
        <w:rPr>
          <w:sz w:val="24"/>
        </w:rPr>
        <w:t xml:space="preserve"> изменения</w:t>
      </w:r>
      <w:r>
        <w:rPr>
          <w:sz w:val="24"/>
        </w:rPr>
        <w:t xml:space="preserve"> по сравнению с январем-</w:t>
      </w:r>
      <w:r w:rsidR="003258DC">
        <w:rPr>
          <w:sz w:val="24"/>
        </w:rPr>
        <w:t>декабре</w:t>
      </w:r>
      <w:r w:rsidR="00190669">
        <w:rPr>
          <w:sz w:val="24"/>
        </w:rPr>
        <w:t>м</w:t>
      </w:r>
      <w:r>
        <w:rPr>
          <w:sz w:val="24"/>
        </w:rPr>
        <w:t xml:space="preserve"> </w:t>
      </w:r>
      <w:r w:rsidR="00833040">
        <w:rPr>
          <w:sz w:val="24"/>
        </w:rPr>
        <w:t>2015</w:t>
      </w:r>
      <w:r>
        <w:rPr>
          <w:sz w:val="24"/>
        </w:rPr>
        <w:t xml:space="preserve"> года</w:t>
      </w:r>
      <w:r w:rsidR="00F16BB4">
        <w:rPr>
          <w:sz w:val="24"/>
        </w:rPr>
        <w:t>.</w:t>
      </w:r>
      <w:r w:rsidR="008869DE">
        <w:rPr>
          <w:sz w:val="24"/>
        </w:rPr>
        <w:t xml:space="preserve"> </w:t>
      </w:r>
    </w:p>
    <w:p w14:paraId="042B43D3" w14:textId="77777777" w:rsidR="00F32539" w:rsidRDefault="00F32539" w:rsidP="00824A14">
      <w:pPr>
        <w:ind w:firstLine="708"/>
        <w:jc w:val="both"/>
        <w:rPr>
          <w:sz w:val="24"/>
          <w:szCs w:val="24"/>
        </w:rPr>
      </w:pPr>
      <w:r w:rsidRPr="00F32539">
        <w:rPr>
          <w:sz w:val="24"/>
        </w:rPr>
        <w:t>Экспорт минеральны</w:t>
      </w:r>
      <w:r w:rsidR="002646E8">
        <w:rPr>
          <w:sz w:val="24"/>
        </w:rPr>
        <w:t>х</w:t>
      </w:r>
      <w:r w:rsidRPr="00F32539">
        <w:rPr>
          <w:sz w:val="24"/>
        </w:rPr>
        <w:t xml:space="preserve"> продукт</w:t>
      </w:r>
      <w:r w:rsidR="002646E8">
        <w:rPr>
          <w:sz w:val="24"/>
        </w:rPr>
        <w:t>ов</w:t>
      </w:r>
      <w:r w:rsidRPr="00F32539">
        <w:rPr>
          <w:sz w:val="24"/>
        </w:rPr>
        <w:t xml:space="preserve"> </w:t>
      </w:r>
      <w:r w:rsidR="004507D1">
        <w:rPr>
          <w:sz w:val="24"/>
        </w:rPr>
        <w:t>увелич</w:t>
      </w:r>
      <w:r w:rsidRPr="00F32539">
        <w:rPr>
          <w:sz w:val="24"/>
        </w:rPr>
        <w:t xml:space="preserve">ился на </w:t>
      </w:r>
      <w:r w:rsidR="00680F3A">
        <w:rPr>
          <w:sz w:val="24"/>
        </w:rPr>
        <w:t>24</w:t>
      </w:r>
      <w:r w:rsidR="004507D1">
        <w:rPr>
          <w:sz w:val="24"/>
        </w:rPr>
        <w:t>,</w:t>
      </w:r>
      <w:r w:rsidR="00680F3A">
        <w:rPr>
          <w:sz w:val="24"/>
        </w:rPr>
        <w:t>4</w:t>
      </w:r>
      <w:r w:rsidRPr="00F32539">
        <w:rPr>
          <w:sz w:val="24"/>
        </w:rPr>
        <w:t>%</w:t>
      </w:r>
      <w:r w:rsidR="00337185" w:rsidRPr="00337185">
        <w:rPr>
          <w:sz w:val="24"/>
        </w:rPr>
        <w:t xml:space="preserve">, </w:t>
      </w:r>
      <w:r w:rsidR="00337185">
        <w:rPr>
          <w:sz w:val="24"/>
        </w:rPr>
        <w:t xml:space="preserve">а его доля </w:t>
      </w:r>
      <w:r w:rsidR="004507D1">
        <w:rPr>
          <w:sz w:val="24"/>
        </w:rPr>
        <w:t>увелич</w:t>
      </w:r>
      <w:r w:rsidR="00337185">
        <w:rPr>
          <w:sz w:val="24"/>
        </w:rPr>
        <w:t xml:space="preserve">илась на </w:t>
      </w:r>
      <w:r w:rsidR="002653DE">
        <w:rPr>
          <w:sz w:val="24"/>
        </w:rPr>
        <w:t xml:space="preserve">8,6 </w:t>
      </w:r>
      <w:r w:rsidR="00337185">
        <w:rPr>
          <w:sz w:val="24"/>
        </w:rPr>
        <w:t>процентных пункта</w:t>
      </w:r>
      <w:r w:rsidR="002646E8">
        <w:rPr>
          <w:sz w:val="24"/>
        </w:rPr>
        <w:t>.</w:t>
      </w:r>
      <w:r w:rsidRPr="00F32539">
        <w:rPr>
          <w:sz w:val="24"/>
        </w:rPr>
        <w:t xml:space="preserve"> </w:t>
      </w:r>
      <w:r w:rsidR="002646E8">
        <w:rPr>
          <w:sz w:val="24"/>
        </w:rPr>
        <w:t xml:space="preserve">Стоимостной объем </w:t>
      </w:r>
      <w:r w:rsidRPr="00F32539">
        <w:rPr>
          <w:sz w:val="24"/>
        </w:rPr>
        <w:t>древесин</w:t>
      </w:r>
      <w:r w:rsidR="002646E8">
        <w:rPr>
          <w:sz w:val="24"/>
        </w:rPr>
        <w:t>ы</w:t>
      </w:r>
      <w:r w:rsidRPr="00F32539">
        <w:rPr>
          <w:sz w:val="24"/>
        </w:rPr>
        <w:t xml:space="preserve"> и целлюлозно-бумажны</w:t>
      </w:r>
      <w:r w:rsidR="00437761">
        <w:rPr>
          <w:sz w:val="24"/>
        </w:rPr>
        <w:t>х</w:t>
      </w:r>
      <w:r w:rsidRPr="00F32539">
        <w:rPr>
          <w:sz w:val="24"/>
        </w:rPr>
        <w:t xml:space="preserve"> издели</w:t>
      </w:r>
      <w:r w:rsidR="002646E8">
        <w:rPr>
          <w:sz w:val="24"/>
        </w:rPr>
        <w:t>й</w:t>
      </w:r>
      <w:r w:rsidRPr="00F32539">
        <w:rPr>
          <w:sz w:val="24"/>
        </w:rPr>
        <w:t xml:space="preserve"> снизился на </w:t>
      </w:r>
      <w:r w:rsidR="00680F3A">
        <w:rPr>
          <w:sz w:val="24"/>
        </w:rPr>
        <w:t xml:space="preserve">10,9 </w:t>
      </w:r>
      <w:r w:rsidRPr="00F32539">
        <w:rPr>
          <w:sz w:val="24"/>
        </w:rPr>
        <w:t>%</w:t>
      </w:r>
      <w:r w:rsidR="00194153">
        <w:rPr>
          <w:sz w:val="24"/>
          <w:szCs w:val="24"/>
        </w:rPr>
        <w:t>.</w:t>
      </w:r>
    </w:p>
    <w:p w14:paraId="0AD598A6" w14:textId="77777777" w:rsidR="00680F3A" w:rsidRDefault="006D1037" w:rsidP="00A30630">
      <w:pPr>
        <w:ind w:firstLine="708"/>
        <w:jc w:val="both"/>
        <w:rPr>
          <w:b/>
          <w:sz w:val="22"/>
        </w:rPr>
      </w:pPr>
      <w:r>
        <w:rPr>
          <w:sz w:val="24"/>
          <w:szCs w:val="24"/>
        </w:rPr>
        <w:t xml:space="preserve">Несмотря на </w:t>
      </w:r>
      <w:r w:rsidR="003C3B96">
        <w:rPr>
          <w:sz w:val="24"/>
          <w:szCs w:val="24"/>
        </w:rPr>
        <w:t>существен</w:t>
      </w:r>
      <w:r>
        <w:rPr>
          <w:sz w:val="24"/>
          <w:szCs w:val="24"/>
        </w:rPr>
        <w:t>ные структурные сдвиги</w:t>
      </w:r>
      <w:r w:rsidR="003B035B">
        <w:rPr>
          <w:sz w:val="24"/>
          <w:szCs w:val="24"/>
        </w:rPr>
        <w:t>, в</w:t>
      </w:r>
      <w:r w:rsidR="0064677B">
        <w:rPr>
          <w:sz w:val="24"/>
          <w:szCs w:val="24"/>
        </w:rPr>
        <w:t xml:space="preserve"> </w:t>
      </w:r>
      <w:r w:rsidR="005B4D2A">
        <w:rPr>
          <w:sz w:val="24"/>
          <w:szCs w:val="24"/>
        </w:rPr>
        <w:t>экспорте</w:t>
      </w:r>
      <w:r w:rsidR="0064677B">
        <w:rPr>
          <w:sz w:val="24"/>
          <w:szCs w:val="24"/>
        </w:rPr>
        <w:t xml:space="preserve"> региона превалируют те же товары</w:t>
      </w:r>
      <w:r w:rsidR="00824A14">
        <w:rPr>
          <w:sz w:val="24"/>
          <w:szCs w:val="24"/>
        </w:rPr>
        <w:t>,</w:t>
      </w:r>
      <w:r w:rsidR="0064677B">
        <w:rPr>
          <w:sz w:val="24"/>
          <w:szCs w:val="24"/>
        </w:rPr>
        <w:t xml:space="preserve"> что и в январе-</w:t>
      </w:r>
      <w:r w:rsidR="003258DC">
        <w:rPr>
          <w:sz w:val="24"/>
          <w:szCs w:val="24"/>
        </w:rPr>
        <w:t>декабре</w:t>
      </w:r>
      <w:r w:rsidR="0064677B">
        <w:rPr>
          <w:sz w:val="24"/>
          <w:szCs w:val="24"/>
        </w:rPr>
        <w:t xml:space="preserve"> </w:t>
      </w:r>
      <w:r w:rsidR="00833040">
        <w:rPr>
          <w:sz w:val="24"/>
          <w:szCs w:val="24"/>
        </w:rPr>
        <w:t>2015</w:t>
      </w:r>
      <w:r w:rsidR="0064677B">
        <w:rPr>
          <w:sz w:val="24"/>
          <w:szCs w:val="24"/>
        </w:rPr>
        <w:t xml:space="preserve"> года</w:t>
      </w:r>
      <w:r w:rsidR="00AA379F">
        <w:rPr>
          <w:sz w:val="24"/>
          <w:szCs w:val="24"/>
        </w:rPr>
        <w:t>:</w:t>
      </w:r>
      <w:r w:rsidR="0064677B">
        <w:rPr>
          <w:sz w:val="24"/>
          <w:szCs w:val="24"/>
        </w:rPr>
        <w:t xml:space="preserve"> </w:t>
      </w:r>
      <w:r w:rsidR="00004E3B">
        <w:rPr>
          <w:sz w:val="24"/>
          <w:szCs w:val="22"/>
        </w:rPr>
        <w:t>м</w:t>
      </w:r>
      <w:r w:rsidR="00004E3B" w:rsidRPr="00004E3B">
        <w:rPr>
          <w:sz w:val="24"/>
          <w:szCs w:val="22"/>
        </w:rPr>
        <w:t>инеральные продукты</w:t>
      </w:r>
      <w:r w:rsidR="003B035B" w:rsidRPr="00004E3B">
        <w:rPr>
          <w:sz w:val="24"/>
          <w:szCs w:val="24"/>
        </w:rPr>
        <w:t xml:space="preserve"> (</w:t>
      </w:r>
      <w:r w:rsidR="003519D7" w:rsidRPr="003519D7">
        <w:rPr>
          <w:sz w:val="24"/>
          <w:szCs w:val="24"/>
        </w:rPr>
        <w:t>4</w:t>
      </w:r>
      <w:r w:rsidR="003861AD">
        <w:rPr>
          <w:sz w:val="24"/>
          <w:szCs w:val="24"/>
        </w:rPr>
        <w:t>7</w:t>
      </w:r>
      <w:r w:rsidR="00502E1C" w:rsidRPr="00004E3B">
        <w:rPr>
          <w:sz w:val="24"/>
          <w:szCs w:val="24"/>
        </w:rPr>
        <w:t>,</w:t>
      </w:r>
      <w:r w:rsidR="00946131">
        <w:rPr>
          <w:sz w:val="24"/>
          <w:szCs w:val="24"/>
        </w:rPr>
        <w:t>7</w:t>
      </w:r>
      <w:r w:rsidR="003B035B" w:rsidRPr="00004E3B">
        <w:rPr>
          <w:sz w:val="24"/>
          <w:szCs w:val="24"/>
        </w:rPr>
        <w:t>%)</w:t>
      </w:r>
      <w:r w:rsidR="003B035B">
        <w:rPr>
          <w:sz w:val="24"/>
          <w:szCs w:val="24"/>
        </w:rPr>
        <w:t xml:space="preserve"> и </w:t>
      </w:r>
      <w:r w:rsidR="00967292">
        <w:rPr>
          <w:sz w:val="24"/>
          <w:szCs w:val="24"/>
        </w:rPr>
        <w:t>древесина, бумага и изделия их них (</w:t>
      </w:r>
      <w:r w:rsidR="00240524">
        <w:rPr>
          <w:sz w:val="24"/>
          <w:szCs w:val="24"/>
        </w:rPr>
        <w:t>3</w:t>
      </w:r>
      <w:r w:rsidR="00946131">
        <w:rPr>
          <w:sz w:val="24"/>
          <w:szCs w:val="24"/>
        </w:rPr>
        <w:t>3</w:t>
      </w:r>
      <w:r w:rsidR="00DA21B5">
        <w:rPr>
          <w:sz w:val="24"/>
          <w:szCs w:val="24"/>
        </w:rPr>
        <w:t>,</w:t>
      </w:r>
      <w:r w:rsidR="003861AD">
        <w:rPr>
          <w:sz w:val="24"/>
          <w:szCs w:val="24"/>
        </w:rPr>
        <w:t>5</w:t>
      </w:r>
      <w:r w:rsidR="00967292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="005B4D2A">
        <w:rPr>
          <w:sz w:val="24"/>
          <w:szCs w:val="24"/>
        </w:rPr>
        <w:t>.</w:t>
      </w:r>
      <w:r w:rsidR="00873756" w:rsidRPr="00873756">
        <w:rPr>
          <w:sz w:val="24"/>
          <w:szCs w:val="24"/>
        </w:rPr>
        <w:t xml:space="preserve"> </w:t>
      </w:r>
    </w:p>
    <w:p w14:paraId="3F4DC51D" w14:textId="77777777" w:rsidR="00D43AF8" w:rsidRDefault="0091769D" w:rsidP="00E47B0B">
      <w:pPr>
        <w:jc w:val="right"/>
        <w:rPr>
          <w:b/>
          <w:sz w:val="22"/>
        </w:rPr>
      </w:pPr>
      <w:r>
        <w:rPr>
          <w:b/>
          <w:sz w:val="22"/>
        </w:rPr>
        <w:br w:type="page"/>
      </w:r>
      <w:r w:rsidR="00D43AF8">
        <w:rPr>
          <w:b/>
          <w:sz w:val="22"/>
        </w:rPr>
        <w:lastRenderedPageBreak/>
        <w:t>Таблица 7</w:t>
      </w:r>
    </w:p>
    <w:p w14:paraId="258FB4D7" w14:textId="77777777" w:rsidR="00D43AF8" w:rsidRDefault="00D43AF8" w:rsidP="00D43AF8">
      <w:pPr>
        <w:jc w:val="center"/>
        <w:rPr>
          <w:sz w:val="24"/>
        </w:rPr>
      </w:pPr>
      <w:r>
        <w:rPr>
          <w:sz w:val="24"/>
        </w:rPr>
        <w:t xml:space="preserve">Товарная структура экспорта Архангельской области </w:t>
      </w:r>
      <w:proofErr w:type="gramStart"/>
      <w:r>
        <w:rPr>
          <w:sz w:val="24"/>
        </w:rPr>
        <w:t>( тыс.</w:t>
      </w:r>
      <w:proofErr w:type="gramEnd"/>
      <w:r>
        <w:rPr>
          <w:sz w:val="24"/>
        </w:rPr>
        <w:t xml:space="preserve"> долл. США )</w:t>
      </w:r>
    </w:p>
    <w:p w14:paraId="151964A4" w14:textId="77777777" w:rsidR="00D43AF8" w:rsidRDefault="00D43AF8" w:rsidP="00D43AF8">
      <w:pPr>
        <w:jc w:val="both"/>
        <w:rPr>
          <w:sz w:val="24"/>
        </w:rPr>
      </w:pP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3027"/>
        <w:gridCol w:w="1275"/>
        <w:gridCol w:w="993"/>
        <w:gridCol w:w="1275"/>
        <w:gridCol w:w="993"/>
        <w:gridCol w:w="1336"/>
      </w:tblGrid>
      <w:tr w:rsidR="00D43AF8" w14:paraId="426FF3BD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A369477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Код</w:t>
            </w:r>
          </w:p>
          <w:p w14:paraId="6AEA4523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ТН ВЭД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86B3A7D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Наименование</w:t>
            </w:r>
          </w:p>
          <w:p w14:paraId="04AFA11C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товара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0C45E86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</w:p>
          <w:p w14:paraId="686B3316" w14:textId="77777777" w:rsidR="00D43AF8" w:rsidRPr="00D970C8" w:rsidRDefault="00833040" w:rsidP="00022BB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D43AF8" w:rsidRPr="00D970C8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7393CF38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 xml:space="preserve">Доля  в экспорте </w:t>
            </w:r>
          </w:p>
          <w:p w14:paraId="08819DB2" w14:textId="77777777" w:rsidR="00D43AF8" w:rsidRPr="00D970C8" w:rsidRDefault="00311DA7" w:rsidP="00311DA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D43AF8" w:rsidRPr="00D970C8">
              <w:rPr>
                <w:b/>
              </w:rPr>
              <w:t>январ</w:t>
            </w:r>
            <w:r>
              <w:rPr>
                <w:b/>
              </w:rPr>
              <w:t>ь</w:t>
            </w:r>
            <w:r w:rsidR="00D43AF8" w:rsidRPr="00D970C8">
              <w:rPr>
                <w:b/>
              </w:rPr>
              <w:t>-</w:t>
            </w:r>
            <w:r w:rsidR="003258DC">
              <w:rPr>
                <w:b/>
              </w:rPr>
              <w:t>декабрь</w:t>
            </w:r>
            <w:r w:rsidR="00D43AF8" w:rsidRPr="00D970C8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="00D43AF8" w:rsidRPr="00D970C8">
              <w:rPr>
                <w:b/>
              </w:rPr>
              <w:t>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6F8B5D00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</w:p>
          <w:p w14:paraId="507BB0B3" w14:textId="77777777" w:rsidR="00D43AF8" w:rsidRPr="00D970C8" w:rsidRDefault="00833040" w:rsidP="00022BB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D43AF8" w:rsidRPr="00D970C8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436ABDA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 xml:space="preserve">Доля  в экспорте </w:t>
            </w:r>
          </w:p>
          <w:p w14:paraId="306BA875" w14:textId="77777777" w:rsidR="00D43AF8" w:rsidRPr="00D970C8" w:rsidRDefault="00311DA7" w:rsidP="00311DA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D43AF8" w:rsidRPr="00D970C8">
              <w:rPr>
                <w:b/>
              </w:rPr>
              <w:t>январ</w:t>
            </w:r>
            <w:r>
              <w:rPr>
                <w:b/>
              </w:rPr>
              <w:t>ь</w:t>
            </w:r>
            <w:r w:rsidR="00D43AF8" w:rsidRPr="00D970C8">
              <w:rPr>
                <w:b/>
              </w:rPr>
              <w:t>-</w:t>
            </w:r>
            <w:r w:rsidR="003258DC">
              <w:rPr>
                <w:b/>
              </w:rPr>
              <w:t>декабрь</w:t>
            </w:r>
            <w:r w:rsidR="00D43AF8" w:rsidRPr="00D970C8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="00D43AF8" w:rsidRPr="00D970C8">
              <w:rPr>
                <w:b/>
              </w:rPr>
              <w:t>г.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2D2A5750" w14:textId="77777777" w:rsidR="00D43AF8" w:rsidRPr="00D970C8" w:rsidRDefault="00D43AF8" w:rsidP="00022BB6">
            <w:pPr>
              <w:jc w:val="center"/>
              <w:rPr>
                <w:b/>
              </w:rPr>
            </w:pPr>
            <w:r w:rsidRPr="00D970C8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833040">
              <w:rPr>
                <w:b/>
              </w:rPr>
              <w:t>2016</w:t>
            </w:r>
            <w:r w:rsidRPr="00D970C8">
              <w:rPr>
                <w:b/>
              </w:rPr>
              <w:t xml:space="preserve"> г. к январю-</w:t>
            </w:r>
            <w:r w:rsidR="003258DC">
              <w:rPr>
                <w:b/>
              </w:rPr>
              <w:t>декабрю</w:t>
            </w:r>
            <w:r w:rsidRPr="00D970C8">
              <w:rPr>
                <w:b/>
              </w:rPr>
              <w:t xml:space="preserve"> </w:t>
            </w:r>
          </w:p>
          <w:p w14:paraId="4C64647D" w14:textId="77777777" w:rsidR="00D43AF8" w:rsidRPr="00D970C8" w:rsidRDefault="00833040" w:rsidP="00022BB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D43AF8" w:rsidRPr="00D970C8">
              <w:rPr>
                <w:b/>
              </w:rPr>
              <w:t xml:space="preserve"> г.</w:t>
            </w:r>
          </w:p>
        </w:tc>
      </w:tr>
      <w:tr w:rsidR="00C41C2F" w:rsidRPr="00EB6714" w14:paraId="4D4B013E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BE67BD1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01-24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8D8D1" w14:textId="77777777" w:rsidR="00C41C2F" w:rsidRPr="00EB6714" w:rsidRDefault="00C41C2F" w:rsidP="00022BB6">
            <w:r w:rsidRPr="00EB6714">
              <w:t>Продовольственные товары и сельскохозяйственное сырье (кроме текстильного)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2A63D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61 211,45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80439B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2,99%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E7C27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64 664,01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DE51F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3,10%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BA0F7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105,64%</w:t>
            </w:r>
          </w:p>
        </w:tc>
      </w:tr>
      <w:tr w:rsidR="00C41C2F" w:rsidRPr="00EB6714" w14:paraId="4FB16956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17B7560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25-27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2B327" w14:textId="77777777" w:rsidR="00C41C2F" w:rsidRPr="00EB6714" w:rsidRDefault="00C41C2F" w:rsidP="00022BB6">
            <w:r w:rsidRPr="00EB6714">
              <w:t>Минеральные продукты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F9963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800 114,62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9C49F9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39,06%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EBB96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995 060,66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F3312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47,65%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7219D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124,36%</w:t>
            </w:r>
          </w:p>
        </w:tc>
      </w:tr>
      <w:tr w:rsidR="00C41C2F" w:rsidRPr="00EB6714" w14:paraId="0631255F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422F842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28-40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AEB06" w14:textId="77777777" w:rsidR="00C41C2F" w:rsidRPr="00EB6714" w:rsidRDefault="00C41C2F" w:rsidP="00022BB6">
            <w:r w:rsidRPr="00EB6714">
              <w:t xml:space="preserve">Продукция химической </w:t>
            </w:r>
            <w:proofErr w:type="spellStart"/>
            <w:proofErr w:type="gramStart"/>
            <w:r w:rsidRPr="00EB6714">
              <w:t>промышленности,каучук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6FFFF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6 814,03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07CA08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0,33%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E5A10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3 722,45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20AC0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0,18%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35A04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54,63%</w:t>
            </w:r>
          </w:p>
        </w:tc>
      </w:tr>
      <w:tr w:rsidR="00C41C2F" w:rsidRPr="00EB6714" w14:paraId="6EDA6663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26735FCA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41-43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E9DA7" w14:textId="77777777" w:rsidR="00C41C2F" w:rsidRPr="00EB6714" w:rsidRDefault="00C41C2F" w:rsidP="00022BB6">
            <w:r w:rsidRPr="00EB6714">
              <w:t xml:space="preserve">Кожевенное </w:t>
            </w:r>
            <w:proofErr w:type="spellStart"/>
            <w:proofErr w:type="gramStart"/>
            <w:r w:rsidRPr="00EB6714">
              <w:t>сырье,пушнина</w:t>
            </w:r>
            <w:proofErr w:type="spellEnd"/>
            <w:proofErr w:type="gramEnd"/>
            <w:r w:rsidRPr="00EB6714">
              <w:t xml:space="preserve"> и изделия из них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2DE45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184,09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F5C54C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ED258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264,35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85CB9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A0E7A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143,60%</w:t>
            </w:r>
          </w:p>
        </w:tc>
      </w:tr>
      <w:tr w:rsidR="00C41C2F" w:rsidRPr="00EB6714" w14:paraId="0227F65E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4B96DEC6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44-49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D20AD" w14:textId="77777777" w:rsidR="00C41C2F" w:rsidRPr="00EB6714" w:rsidRDefault="00C41C2F" w:rsidP="00022BB6">
            <w:r w:rsidRPr="00EB6714">
              <w:t>Древесина и целлюлозно-бумажные изделия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B8961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785 585,83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A223E2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38,35%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7602E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699 667,07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19EB4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33,50%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218A3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89,06%</w:t>
            </w:r>
          </w:p>
        </w:tc>
      </w:tr>
      <w:tr w:rsidR="00C41C2F" w:rsidRPr="00EB6714" w14:paraId="6D3F1464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2231CC2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50-67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3298E" w14:textId="77777777" w:rsidR="00C41C2F" w:rsidRPr="00EB6714" w:rsidRDefault="00C41C2F" w:rsidP="00022BB6">
            <w:proofErr w:type="spellStart"/>
            <w:proofErr w:type="gramStart"/>
            <w:r w:rsidRPr="00EB6714">
              <w:t>Текстиль,текстильные</w:t>
            </w:r>
            <w:proofErr w:type="spellEnd"/>
            <w:proofErr w:type="gramEnd"/>
            <w:r w:rsidRPr="00EB6714">
              <w:t xml:space="preserve"> изделия и обувь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DE65C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136,81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EB0C9F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0,01%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00842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15,38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983F3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7CF0E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11,24%</w:t>
            </w:r>
          </w:p>
        </w:tc>
      </w:tr>
      <w:tr w:rsidR="00C41C2F" w:rsidRPr="00EB6714" w14:paraId="083C89C9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27FE2509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72-83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F828A" w14:textId="77777777" w:rsidR="00C41C2F" w:rsidRPr="00EB6714" w:rsidRDefault="00C41C2F" w:rsidP="00022BB6">
            <w:r w:rsidRPr="00EB6714">
              <w:t>Металлы и изделия из них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FD1C9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30 205,23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3FC3D8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1,47%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8F54F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21 474,89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7A840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1,03%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E5CD8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71,10%</w:t>
            </w:r>
          </w:p>
        </w:tc>
      </w:tr>
      <w:tr w:rsidR="00E200BC" w:rsidRPr="00EB6714" w14:paraId="4A1E4DE1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157EAA28" w14:textId="77777777" w:rsidR="00E200BC" w:rsidRPr="00EB6714" w:rsidRDefault="00E200BC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84-90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2749B" w14:textId="77777777" w:rsidR="00E200BC" w:rsidRPr="00EB6714" w:rsidRDefault="00E200BC" w:rsidP="00022BB6">
            <w:proofErr w:type="spellStart"/>
            <w:proofErr w:type="gramStart"/>
            <w:r w:rsidRPr="00EB6714">
              <w:t>Машины,оборудование</w:t>
            </w:r>
            <w:proofErr w:type="spellEnd"/>
            <w:proofErr w:type="gramEnd"/>
            <w:r w:rsidRPr="00EB6714">
              <w:t xml:space="preserve"> и транспортные средства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0415C" w14:textId="77777777" w:rsidR="00E200BC" w:rsidRPr="00E200BC" w:rsidRDefault="00E200BC">
            <w:pPr>
              <w:jc w:val="right"/>
              <w:rPr>
                <w:sz w:val="22"/>
                <w:szCs w:val="22"/>
              </w:rPr>
            </w:pPr>
            <w:r w:rsidRPr="00E200BC">
              <w:rPr>
                <w:sz w:val="22"/>
                <w:szCs w:val="22"/>
              </w:rPr>
              <w:t>137 156,41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E86B92" w14:textId="77777777" w:rsidR="00E200BC" w:rsidRPr="00E200BC" w:rsidRDefault="00E200BC">
            <w:pPr>
              <w:jc w:val="right"/>
              <w:rPr>
                <w:color w:val="000000"/>
                <w:sz w:val="22"/>
                <w:szCs w:val="22"/>
              </w:rPr>
            </w:pPr>
            <w:r w:rsidRPr="00E200BC">
              <w:rPr>
                <w:color w:val="000000"/>
                <w:sz w:val="22"/>
                <w:szCs w:val="22"/>
              </w:rPr>
              <w:t>6,70%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9157" w14:textId="77777777" w:rsidR="00E200BC" w:rsidRPr="00E200BC" w:rsidRDefault="00E200BC">
            <w:pPr>
              <w:jc w:val="right"/>
              <w:rPr>
                <w:sz w:val="22"/>
                <w:szCs w:val="22"/>
              </w:rPr>
            </w:pPr>
            <w:r w:rsidRPr="00E200BC">
              <w:rPr>
                <w:sz w:val="22"/>
                <w:szCs w:val="22"/>
              </w:rPr>
              <w:t>34 092,41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B6D27" w14:textId="77777777" w:rsidR="00E200BC" w:rsidRPr="00E200BC" w:rsidRDefault="00E200BC">
            <w:pPr>
              <w:jc w:val="right"/>
              <w:rPr>
                <w:color w:val="000000"/>
                <w:sz w:val="22"/>
                <w:szCs w:val="22"/>
              </w:rPr>
            </w:pPr>
            <w:r w:rsidRPr="00E200BC">
              <w:rPr>
                <w:color w:val="000000"/>
                <w:sz w:val="22"/>
                <w:szCs w:val="22"/>
              </w:rPr>
              <w:t>1,63%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75400" w14:textId="77777777" w:rsidR="00E200BC" w:rsidRPr="00E200BC" w:rsidRDefault="00E200BC">
            <w:pPr>
              <w:jc w:val="right"/>
              <w:rPr>
                <w:color w:val="000000"/>
                <w:sz w:val="22"/>
                <w:szCs w:val="22"/>
              </w:rPr>
            </w:pPr>
            <w:r w:rsidRPr="00E200BC">
              <w:rPr>
                <w:color w:val="000000"/>
                <w:sz w:val="22"/>
                <w:szCs w:val="22"/>
              </w:rPr>
              <w:t>24,86%</w:t>
            </w:r>
          </w:p>
        </w:tc>
      </w:tr>
      <w:tr w:rsidR="00C41C2F" w:rsidRPr="00EB6714" w14:paraId="0DC4FDB4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79E8E54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  <w:r w:rsidRPr="00EB6714">
              <w:rPr>
                <w:b/>
                <w:sz w:val="22"/>
              </w:rPr>
              <w:t> </w:t>
            </w: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6DAF8" w14:textId="77777777" w:rsidR="00C41C2F" w:rsidRPr="00EB6714" w:rsidRDefault="00C41C2F" w:rsidP="00022BB6">
            <w:r>
              <w:t>Проч</w:t>
            </w:r>
            <w:r w:rsidRPr="00EB6714">
              <w:t>ие товары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B4D9D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226 822,01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6D3AA2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11,07%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F0DF9" w14:textId="77777777" w:rsidR="00C41C2F" w:rsidRPr="00C41C2F" w:rsidRDefault="00C41C2F">
            <w:pPr>
              <w:jc w:val="right"/>
              <w:rPr>
                <w:sz w:val="22"/>
                <w:szCs w:val="22"/>
              </w:rPr>
            </w:pPr>
            <w:r w:rsidRPr="00C41C2F">
              <w:rPr>
                <w:sz w:val="22"/>
                <w:szCs w:val="22"/>
              </w:rPr>
              <w:t>269 416,08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80158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12,90%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8586C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118,78%</w:t>
            </w:r>
          </w:p>
        </w:tc>
      </w:tr>
      <w:tr w:rsidR="00C41C2F" w:rsidRPr="00EB6714" w14:paraId="22657E5D" w14:textId="77777777" w:rsidTr="007D63AB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945AD65" w14:textId="77777777" w:rsidR="00C41C2F" w:rsidRPr="00EB6714" w:rsidRDefault="00C41C2F" w:rsidP="00022BB6">
            <w:pPr>
              <w:jc w:val="center"/>
              <w:rPr>
                <w:b/>
                <w:sz w:val="22"/>
              </w:rPr>
            </w:pPr>
          </w:p>
        </w:tc>
        <w:tc>
          <w:tcPr>
            <w:tcW w:w="30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9CEB6" w14:textId="77777777" w:rsidR="00C41C2F" w:rsidRPr="00EB6714" w:rsidRDefault="00C41C2F" w:rsidP="00022BB6">
            <w:r w:rsidRPr="00EB6714">
              <w:t>Итого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BFFD9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2 048 230,47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32F89A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824CF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2 088 377,31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8CC3A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F9B4C" w14:textId="77777777" w:rsidR="00C41C2F" w:rsidRPr="00C41C2F" w:rsidRDefault="00C41C2F">
            <w:pPr>
              <w:jc w:val="right"/>
              <w:rPr>
                <w:color w:val="000000"/>
                <w:sz w:val="22"/>
                <w:szCs w:val="22"/>
              </w:rPr>
            </w:pPr>
            <w:r w:rsidRPr="00C41C2F">
              <w:rPr>
                <w:color w:val="000000"/>
                <w:sz w:val="22"/>
                <w:szCs w:val="22"/>
              </w:rPr>
              <w:t>101,96%</w:t>
            </w:r>
          </w:p>
        </w:tc>
      </w:tr>
    </w:tbl>
    <w:p w14:paraId="2AAD81C4" w14:textId="77777777" w:rsidR="009A1F97" w:rsidRPr="009A1F97" w:rsidRDefault="00D43AF8" w:rsidP="00D43AF8">
      <w:pPr>
        <w:rPr>
          <w:b/>
          <w:sz w:val="22"/>
          <w:lang w:val="en-US"/>
        </w:rPr>
      </w:pPr>
      <w:r>
        <w:rPr>
          <w:sz w:val="24"/>
        </w:rPr>
        <w:t xml:space="preserve"> </w:t>
      </w:r>
      <w:r>
        <w:rPr>
          <w:b/>
          <w:sz w:val="22"/>
        </w:rPr>
        <w:t xml:space="preserve"> </w:t>
      </w:r>
    </w:p>
    <w:p w14:paraId="5D57F6B8" w14:textId="77777777" w:rsidR="00D43AF8" w:rsidRDefault="00D43AF8" w:rsidP="00D43AF8">
      <w:pPr>
        <w:jc w:val="center"/>
        <w:rPr>
          <w:b/>
          <w:sz w:val="22"/>
        </w:rPr>
      </w:pPr>
    </w:p>
    <w:p w14:paraId="12A0EBBB" w14:textId="77777777" w:rsidR="00D43AF8" w:rsidRDefault="003A4683" w:rsidP="00D43AF8">
      <w:pPr>
        <w:jc w:val="center"/>
        <w:rPr>
          <w:b/>
          <w:sz w:val="22"/>
        </w:rPr>
      </w:pPr>
      <w:r>
        <w:rPr>
          <w:noProof/>
          <w:sz w:val="24"/>
        </w:rPr>
        <w:drawing>
          <wp:inline distT="0" distB="0" distL="0" distR="0" wp14:anchorId="4B7E9338" wp14:editId="51E2A435">
            <wp:extent cx="5924550" cy="4429125"/>
            <wp:effectExtent l="0" t="0" r="19050" b="9525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2801437" w14:textId="77777777" w:rsidR="00D43AF8" w:rsidRDefault="00D43AF8" w:rsidP="0095319B">
      <w:pPr>
        <w:spacing w:before="240"/>
        <w:jc w:val="center"/>
        <w:rPr>
          <w:sz w:val="22"/>
        </w:rPr>
      </w:pPr>
      <w:r>
        <w:rPr>
          <w:b/>
          <w:sz w:val="22"/>
        </w:rPr>
        <w:t>Рис. 7.</w:t>
      </w:r>
      <w:r>
        <w:rPr>
          <w:sz w:val="22"/>
        </w:rPr>
        <w:t xml:space="preserve"> Товарная структура экспорта Архангельской области (тыс. долл. США)</w:t>
      </w:r>
    </w:p>
    <w:p w14:paraId="46944D0F" w14:textId="77777777" w:rsidR="00591ADC" w:rsidRDefault="00591ADC" w:rsidP="00A216BF">
      <w:pPr>
        <w:jc w:val="right"/>
        <w:rPr>
          <w:b/>
          <w:sz w:val="24"/>
        </w:rPr>
      </w:pPr>
    </w:p>
    <w:p w14:paraId="425D1270" w14:textId="77777777" w:rsidR="00BD6B12" w:rsidRDefault="00BD6B12" w:rsidP="00BD6B12">
      <w:pPr>
        <w:pStyle w:val="1"/>
        <w:jc w:val="center"/>
      </w:pPr>
      <w:bookmarkStart w:id="10" w:name="_Toc404067127"/>
      <w:bookmarkStart w:id="11" w:name="_Toc419746435"/>
      <w:bookmarkStart w:id="12" w:name="_Toc458692008"/>
      <w:r>
        <w:t>Импорт  Архангельской  области</w:t>
      </w:r>
      <w:bookmarkEnd w:id="10"/>
      <w:bookmarkEnd w:id="11"/>
      <w:bookmarkEnd w:id="12"/>
    </w:p>
    <w:p w14:paraId="0799324D" w14:textId="77777777" w:rsidR="00AC4922" w:rsidRDefault="00AC4922">
      <w:pPr>
        <w:jc w:val="both"/>
        <w:rPr>
          <w:b/>
          <w:sz w:val="24"/>
        </w:rPr>
      </w:pPr>
    </w:p>
    <w:p w14:paraId="1B2B5EC2" w14:textId="77777777" w:rsidR="00AC4922" w:rsidRDefault="00AC4922" w:rsidP="00512A43">
      <w:pPr>
        <w:ind w:firstLine="567"/>
        <w:jc w:val="both"/>
        <w:rPr>
          <w:sz w:val="24"/>
        </w:rPr>
      </w:pPr>
      <w:r>
        <w:rPr>
          <w:sz w:val="24"/>
        </w:rPr>
        <w:t xml:space="preserve">Приоритет </w:t>
      </w:r>
      <w:r w:rsidR="00506EA0">
        <w:rPr>
          <w:sz w:val="24"/>
        </w:rPr>
        <w:t xml:space="preserve">при </w:t>
      </w:r>
      <w:r w:rsidR="009940EE">
        <w:rPr>
          <w:sz w:val="24"/>
        </w:rPr>
        <w:t>ввозе</w:t>
      </w:r>
      <w:r>
        <w:rPr>
          <w:sz w:val="24"/>
        </w:rPr>
        <w:t xml:space="preserve"> товаров  в  </w:t>
      </w:r>
      <w:r w:rsidR="00C30A5C">
        <w:rPr>
          <w:sz w:val="24"/>
        </w:rPr>
        <w:t>Архангельск</w:t>
      </w:r>
      <w:r>
        <w:rPr>
          <w:sz w:val="24"/>
        </w:rPr>
        <w:t xml:space="preserve">ую  область  по  стоимостным  </w:t>
      </w:r>
      <w:r w:rsidR="00506EA0">
        <w:rPr>
          <w:sz w:val="24"/>
        </w:rPr>
        <w:t>п</w:t>
      </w:r>
      <w:r>
        <w:rPr>
          <w:sz w:val="24"/>
        </w:rPr>
        <w:t>оказателям  принадлежит  также  странам  дальнего  зарубежья.</w:t>
      </w:r>
    </w:p>
    <w:p w14:paraId="69DF0773" w14:textId="77777777" w:rsidR="00B803CC" w:rsidRPr="00C304E6" w:rsidRDefault="00512A43" w:rsidP="00512A43">
      <w:pPr>
        <w:ind w:firstLine="567"/>
        <w:jc w:val="both"/>
        <w:rPr>
          <w:sz w:val="24"/>
        </w:rPr>
      </w:pPr>
      <w:r>
        <w:rPr>
          <w:sz w:val="24"/>
        </w:rPr>
        <w:t xml:space="preserve">По </w:t>
      </w:r>
      <w:r w:rsidR="00AC4922">
        <w:rPr>
          <w:sz w:val="24"/>
        </w:rPr>
        <w:t xml:space="preserve">итогам </w:t>
      </w:r>
      <w:r w:rsidR="00E60A2E">
        <w:rPr>
          <w:sz w:val="24"/>
        </w:rPr>
        <w:t>января-</w:t>
      </w:r>
      <w:r w:rsidR="003258DC">
        <w:rPr>
          <w:sz w:val="24"/>
        </w:rPr>
        <w:t>декабря</w:t>
      </w:r>
      <w:r w:rsidR="00E60A2E">
        <w:rPr>
          <w:sz w:val="24"/>
        </w:rPr>
        <w:t xml:space="preserve"> </w:t>
      </w:r>
      <w:r w:rsidR="00833040">
        <w:rPr>
          <w:sz w:val="24"/>
        </w:rPr>
        <w:t>2016</w:t>
      </w:r>
      <w:r w:rsidR="00AC4922">
        <w:rPr>
          <w:sz w:val="24"/>
        </w:rPr>
        <w:t xml:space="preserve"> года </w:t>
      </w:r>
      <w:r w:rsidR="009940EE">
        <w:rPr>
          <w:sz w:val="24"/>
        </w:rPr>
        <w:t>доля</w:t>
      </w:r>
      <w:r w:rsidR="00AC4922">
        <w:rPr>
          <w:sz w:val="24"/>
        </w:rPr>
        <w:t xml:space="preserve"> поставок из стран дальнего зарубежья </w:t>
      </w:r>
      <w:r w:rsidR="006736C7">
        <w:rPr>
          <w:sz w:val="24"/>
        </w:rPr>
        <w:t xml:space="preserve">составила </w:t>
      </w:r>
      <w:r w:rsidR="00AC21FE" w:rsidRPr="00AC21FE">
        <w:rPr>
          <w:b/>
          <w:sz w:val="24"/>
        </w:rPr>
        <w:t>90</w:t>
      </w:r>
      <w:r w:rsidR="00733D52" w:rsidRPr="00AC21FE">
        <w:rPr>
          <w:b/>
          <w:sz w:val="24"/>
        </w:rPr>
        <w:t>,</w:t>
      </w:r>
      <w:r w:rsidR="00AC21FE">
        <w:rPr>
          <w:b/>
          <w:sz w:val="24"/>
        </w:rPr>
        <w:t>0</w:t>
      </w:r>
      <w:r w:rsidR="006736C7" w:rsidRPr="00C573AA">
        <w:rPr>
          <w:b/>
          <w:sz w:val="24"/>
          <w:szCs w:val="24"/>
        </w:rPr>
        <w:t>%</w:t>
      </w:r>
      <w:r w:rsidR="009940EE" w:rsidRPr="00512A43">
        <w:rPr>
          <w:sz w:val="24"/>
        </w:rPr>
        <w:t xml:space="preserve"> </w:t>
      </w:r>
      <w:r w:rsidR="009940EE" w:rsidRPr="00C304E6">
        <w:rPr>
          <w:sz w:val="24"/>
        </w:rPr>
        <w:t>от импорта области</w:t>
      </w:r>
      <w:r w:rsidR="00AC4922" w:rsidRPr="00C304E6">
        <w:rPr>
          <w:sz w:val="24"/>
        </w:rPr>
        <w:t xml:space="preserve">.  </w:t>
      </w:r>
    </w:p>
    <w:p w14:paraId="2C2DB1DA" w14:textId="77777777" w:rsidR="003F310C" w:rsidRDefault="00512A43" w:rsidP="00AF0EBE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По </w:t>
      </w:r>
      <w:r w:rsidR="00AC4922">
        <w:rPr>
          <w:sz w:val="24"/>
        </w:rPr>
        <w:t xml:space="preserve">сравнению с </w:t>
      </w:r>
      <w:r w:rsidR="00B0578E">
        <w:rPr>
          <w:sz w:val="24"/>
        </w:rPr>
        <w:t>январем-</w:t>
      </w:r>
      <w:r w:rsidR="003258DC">
        <w:rPr>
          <w:sz w:val="24"/>
        </w:rPr>
        <w:t>декабре</w:t>
      </w:r>
      <w:r w:rsidR="00190669">
        <w:rPr>
          <w:sz w:val="24"/>
        </w:rPr>
        <w:t>м</w:t>
      </w:r>
      <w:r w:rsidR="00B0578E">
        <w:rPr>
          <w:sz w:val="24"/>
        </w:rPr>
        <w:t xml:space="preserve"> </w:t>
      </w:r>
      <w:r w:rsidR="00833040">
        <w:rPr>
          <w:sz w:val="24"/>
        </w:rPr>
        <w:t>2015</w:t>
      </w:r>
      <w:r w:rsidR="00AC4922">
        <w:rPr>
          <w:sz w:val="24"/>
        </w:rPr>
        <w:t xml:space="preserve"> год</w:t>
      </w:r>
      <w:r w:rsidR="00B0578E">
        <w:rPr>
          <w:sz w:val="24"/>
        </w:rPr>
        <w:t>а</w:t>
      </w:r>
      <w:r w:rsidR="00AC4922">
        <w:rPr>
          <w:sz w:val="24"/>
        </w:rPr>
        <w:t xml:space="preserve">  стоимост</w:t>
      </w:r>
      <w:r w:rsidR="00A81CEC">
        <w:rPr>
          <w:sz w:val="24"/>
        </w:rPr>
        <w:t>ный объем</w:t>
      </w:r>
      <w:r w:rsidR="00AC4922">
        <w:rPr>
          <w:sz w:val="24"/>
        </w:rPr>
        <w:t xml:space="preserve"> импорта из стран дальнего зарубежья </w:t>
      </w:r>
      <w:r w:rsidR="003207D7">
        <w:rPr>
          <w:sz w:val="24"/>
        </w:rPr>
        <w:t>вырос</w:t>
      </w:r>
      <w:r w:rsidR="00AC4922">
        <w:rPr>
          <w:sz w:val="24"/>
        </w:rPr>
        <w:t xml:space="preserve"> </w:t>
      </w:r>
      <w:r w:rsidR="00733D52">
        <w:rPr>
          <w:sz w:val="24"/>
        </w:rPr>
        <w:t>в 1,</w:t>
      </w:r>
      <w:r w:rsidR="006C2F99" w:rsidRPr="006C2F99">
        <w:rPr>
          <w:sz w:val="24"/>
        </w:rPr>
        <w:t>9</w:t>
      </w:r>
      <w:r w:rsidR="00733D52">
        <w:rPr>
          <w:sz w:val="24"/>
        </w:rPr>
        <w:t xml:space="preserve"> раз</w:t>
      </w:r>
      <w:r w:rsidR="006C2F99">
        <w:rPr>
          <w:sz w:val="24"/>
        </w:rPr>
        <w:t>а</w:t>
      </w:r>
      <w:r w:rsidR="00AC4922" w:rsidRPr="00C304E6">
        <w:rPr>
          <w:b/>
          <w:sz w:val="24"/>
        </w:rPr>
        <w:t>,</w:t>
      </w:r>
      <w:r w:rsidR="00AC4922">
        <w:rPr>
          <w:b/>
          <w:sz w:val="24"/>
        </w:rPr>
        <w:t xml:space="preserve"> </w:t>
      </w:r>
      <w:r w:rsidR="00653949" w:rsidRPr="00653949">
        <w:rPr>
          <w:sz w:val="24"/>
        </w:rPr>
        <w:t>а</w:t>
      </w:r>
      <w:r w:rsidR="00AC4922">
        <w:rPr>
          <w:sz w:val="24"/>
        </w:rPr>
        <w:t xml:space="preserve"> стоимост</w:t>
      </w:r>
      <w:r w:rsidR="00A81CEC">
        <w:rPr>
          <w:sz w:val="24"/>
        </w:rPr>
        <w:t>ный объем</w:t>
      </w:r>
      <w:r w:rsidR="00AC4922">
        <w:rPr>
          <w:sz w:val="24"/>
        </w:rPr>
        <w:t xml:space="preserve"> импорта из стран СНГ </w:t>
      </w:r>
      <w:r w:rsidR="00E1050B">
        <w:rPr>
          <w:sz w:val="24"/>
        </w:rPr>
        <w:t>сниз</w:t>
      </w:r>
      <w:r w:rsidR="00B0578E">
        <w:rPr>
          <w:sz w:val="24"/>
        </w:rPr>
        <w:t>ил</w:t>
      </w:r>
      <w:r w:rsidR="00B803CC">
        <w:rPr>
          <w:sz w:val="24"/>
        </w:rPr>
        <w:t>с</w:t>
      </w:r>
      <w:r w:rsidR="00A81CEC">
        <w:rPr>
          <w:sz w:val="24"/>
        </w:rPr>
        <w:t>я</w:t>
      </w:r>
      <w:r w:rsidR="00B803CC">
        <w:rPr>
          <w:sz w:val="24"/>
        </w:rPr>
        <w:t xml:space="preserve"> </w:t>
      </w:r>
      <w:r w:rsidR="00733D52">
        <w:rPr>
          <w:sz w:val="24"/>
        </w:rPr>
        <w:t xml:space="preserve">на </w:t>
      </w:r>
      <w:r w:rsidR="00A77E41">
        <w:rPr>
          <w:sz w:val="24"/>
        </w:rPr>
        <w:t>13,9</w:t>
      </w:r>
      <w:r w:rsidR="00733D52">
        <w:rPr>
          <w:sz w:val="24"/>
        </w:rPr>
        <w:t>%</w:t>
      </w:r>
      <w:r w:rsidR="00AC4922" w:rsidRPr="00C304E6">
        <w:rPr>
          <w:sz w:val="24"/>
        </w:rPr>
        <w:t xml:space="preserve">. </w:t>
      </w:r>
      <w:r w:rsidR="00AF0EBE">
        <w:rPr>
          <w:sz w:val="24"/>
        </w:rPr>
        <w:t xml:space="preserve">Общий стоимостной объем </w:t>
      </w:r>
      <w:proofErr w:type="gramStart"/>
      <w:r w:rsidR="00AF0EBE">
        <w:rPr>
          <w:sz w:val="24"/>
        </w:rPr>
        <w:t xml:space="preserve">импорта  </w:t>
      </w:r>
      <w:r w:rsidR="00E1050B">
        <w:rPr>
          <w:sz w:val="24"/>
        </w:rPr>
        <w:t>в</w:t>
      </w:r>
      <w:r w:rsidR="003207D7">
        <w:rPr>
          <w:sz w:val="24"/>
        </w:rPr>
        <w:t>ырос</w:t>
      </w:r>
      <w:proofErr w:type="gramEnd"/>
      <w:r w:rsidR="003207D7">
        <w:rPr>
          <w:sz w:val="24"/>
        </w:rPr>
        <w:t xml:space="preserve"> </w:t>
      </w:r>
      <w:r w:rsidR="00733D52">
        <w:rPr>
          <w:sz w:val="24"/>
        </w:rPr>
        <w:t>в 1,</w:t>
      </w:r>
      <w:r w:rsidR="00C21F42">
        <w:rPr>
          <w:sz w:val="24"/>
        </w:rPr>
        <w:t>7</w:t>
      </w:r>
      <w:r w:rsidR="00733D52">
        <w:rPr>
          <w:sz w:val="24"/>
        </w:rPr>
        <w:t xml:space="preserve"> раза</w:t>
      </w:r>
      <w:r w:rsidR="00AF0EBE" w:rsidRPr="00E1050B">
        <w:rPr>
          <w:sz w:val="24"/>
        </w:rPr>
        <w:t>.</w:t>
      </w:r>
    </w:p>
    <w:p w14:paraId="700CC153" w14:textId="77777777" w:rsidR="00AF0EBE" w:rsidRDefault="00AF0EBE" w:rsidP="00AF0EBE">
      <w:pPr>
        <w:ind w:firstLine="567"/>
        <w:jc w:val="both"/>
        <w:rPr>
          <w:sz w:val="24"/>
        </w:rPr>
      </w:pPr>
    </w:p>
    <w:p w14:paraId="346171C8" w14:textId="77777777" w:rsidR="00AC4922" w:rsidRPr="00A216BF" w:rsidRDefault="00AC4922" w:rsidP="00CB2227">
      <w:pPr>
        <w:ind w:left="7788"/>
        <w:jc w:val="right"/>
        <w:rPr>
          <w:b/>
          <w:sz w:val="22"/>
          <w:lang w:val="en-US"/>
        </w:rPr>
      </w:pPr>
      <w:r>
        <w:rPr>
          <w:b/>
          <w:sz w:val="22"/>
        </w:rPr>
        <w:t xml:space="preserve">   Таблица  </w:t>
      </w:r>
      <w:r w:rsidR="00A216BF">
        <w:rPr>
          <w:b/>
          <w:sz w:val="22"/>
          <w:lang w:val="en-US"/>
        </w:rPr>
        <w:t>8</w:t>
      </w:r>
    </w:p>
    <w:p w14:paraId="1956DD66" w14:textId="77777777" w:rsidR="00A3323F" w:rsidRDefault="00AC4922" w:rsidP="00DE1463">
      <w:pPr>
        <w:jc w:val="center"/>
        <w:rPr>
          <w:sz w:val="24"/>
        </w:rPr>
      </w:pPr>
      <w:r>
        <w:rPr>
          <w:sz w:val="24"/>
        </w:rPr>
        <w:t xml:space="preserve">Распределение импорта  </w:t>
      </w:r>
      <w:r w:rsidR="00C30A5C">
        <w:rPr>
          <w:sz w:val="24"/>
        </w:rPr>
        <w:t>Архангельск</w:t>
      </w:r>
      <w:r w:rsidR="0079454B">
        <w:rPr>
          <w:sz w:val="24"/>
        </w:rPr>
        <w:t>ой</w:t>
      </w:r>
      <w:r>
        <w:rPr>
          <w:sz w:val="24"/>
        </w:rPr>
        <w:t xml:space="preserve">  област</w:t>
      </w:r>
      <w:r w:rsidR="0079454B">
        <w:rPr>
          <w:sz w:val="24"/>
        </w:rPr>
        <w:t xml:space="preserve">и </w:t>
      </w:r>
    </w:p>
    <w:p w14:paraId="3478606E" w14:textId="77777777" w:rsidR="00AC4922" w:rsidRDefault="00A3323F" w:rsidP="00DE1463">
      <w:pPr>
        <w:jc w:val="center"/>
        <w:rPr>
          <w:sz w:val="24"/>
        </w:rPr>
      </w:pPr>
      <w:r>
        <w:rPr>
          <w:sz w:val="24"/>
        </w:rPr>
        <w:t>п</w:t>
      </w:r>
      <w:r w:rsidR="00AC4922">
        <w:rPr>
          <w:sz w:val="24"/>
        </w:rPr>
        <w:t xml:space="preserve">о  странам </w:t>
      </w:r>
      <w:r>
        <w:rPr>
          <w:sz w:val="24"/>
        </w:rPr>
        <w:t>–</w:t>
      </w:r>
      <w:r w:rsidR="00AC4922">
        <w:rPr>
          <w:sz w:val="24"/>
        </w:rPr>
        <w:t xml:space="preserve"> контрагентам</w:t>
      </w:r>
      <w:r>
        <w:rPr>
          <w:sz w:val="24"/>
        </w:rPr>
        <w:t xml:space="preserve"> </w:t>
      </w:r>
      <w:r w:rsidR="00C91C89">
        <w:rPr>
          <w:sz w:val="24"/>
        </w:rPr>
        <w:t>за</w:t>
      </w:r>
      <w:r w:rsidR="0079454B">
        <w:rPr>
          <w:sz w:val="24"/>
        </w:rPr>
        <w:t xml:space="preserve"> </w:t>
      </w:r>
      <w:r>
        <w:rPr>
          <w:sz w:val="24"/>
        </w:rPr>
        <w:t>январ</w:t>
      </w:r>
      <w:r w:rsidR="00C91C89">
        <w:rPr>
          <w:sz w:val="24"/>
        </w:rPr>
        <w:t>ь</w:t>
      </w:r>
      <w:r>
        <w:rPr>
          <w:sz w:val="24"/>
        </w:rPr>
        <w:t>-</w:t>
      </w:r>
      <w:r w:rsidR="003258DC">
        <w:rPr>
          <w:sz w:val="24"/>
        </w:rPr>
        <w:t>декабрь</w:t>
      </w:r>
      <w:r>
        <w:rPr>
          <w:sz w:val="24"/>
        </w:rPr>
        <w:t xml:space="preserve"> </w:t>
      </w:r>
      <w:r w:rsidR="00833040">
        <w:rPr>
          <w:sz w:val="24"/>
        </w:rPr>
        <w:t>2016</w:t>
      </w:r>
      <w:r w:rsidR="00AC4922">
        <w:rPr>
          <w:sz w:val="24"/>
        </w:rPr>
        <w:t xml:space="preserve"> год</w:t>
      </w:r>
      <w:r>
        <w:rPr>
          <w:sz w:val="24"/>
        </w:rPr>
        <w:t>а</w:t>
      </w:r>
    </w:p>
    <w:p w14:paraId="091835A7" w14:textId="77777777" w:rsidR="0079454B" w:rsidRPr="0079454B" w:rsidRDefault="0079454B" w:rsidP="00DE1463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55"/>
        <w:gridCol w:w="1077"/>
        <w:gridCol w:w="4335"/>
      </w:tblGrid>
      <w:tr w:rsidR="00AC4922" w14:paraId="284CCC73" w14:textId="77777777" w:rsidTr="00135734">
        <w:trPr>
          <w:trHeight w:val="464"/>
          <w:jc w:val="center"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00CF0B68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Страна-контрагент</w:t>
            </w:r>
          </w:p>
        </w:tc>
        <w:tc>
          <w:tcPr>
            <w:tcW w:w="1355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21F5500D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Импорт,</w:t>
            </w:r>
          </w:p>
          <w:p w14:paraId="5B0CD033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 xml:space="preserve">тыс. </w:t>
            </w:r>
            <w:proofErr w:type="spellStart"/>
            <w:proofErr w:type="gramStart"/>
            <w:r w:rsidRPr="00B03563">
              <w:rPr>
                <w:b/>
                <w:sz w:val="22"/>
                <w:szCs w:val="22"/>
              </w:rPr>
              <w:t>долл.США</w:t>
            </w:r>
            <w:proofErr w:type="spellEnd"/>
            <w:proofErr w:type="gramEnd"/>
          </w:p>
        </w:tc>
        <w:tc>
          <w:tcPr>
            <w:tcW w:w="1077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159C12D4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 xml:space="preserve">Доля в </w:t>
            </w:r>
          </w:p>
          <w:p w14:paraId="1F8B062A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импорте</w:t>
            </w:r>
          </w:p>
        </w:tc>
        <w:tc>
          <w:tcPr>
            <w:tcW w:w="4335" w:type="dxa"/>
            <w:tcBorders>
              <w:bottom w:val="single" w:sz="6" w:space="0" w:color="auto"/>
            </w:tcBorders>
            <w:shd w:val="clear" w:color="auto" w:fill="D6E3BC"/>
            <w:vAlign w:val="center"/>
          </w:tcPr>
          <w:p w14:paraId="3378471C" w14:textId="77777777" w:rsidR="00AC4922" w:rsidRPr="00B03563" w:rsidRDefault="00AC4922">
            <w:pPr>
              <w:tabs>
                <w:tab w:val="left" w:pos="8647"/>
              </w:tabs>
              <w:jc w:val="center"/>
              <w:rPr>
                <w:b/>
                <w:sz w:val="22"/>
                <w:szCs w:val="22"/>
              </w:rPr>
            </w:pPr>
            <w:r w:rsidRPr="00B03563">
              <w:rPr>
                <w:b/>
                <w:sz w:val="22"/>
                <w:szCs w:val="22"/>
              </w:rPr>
              <w:t>Основные товары</w:t>
            </w:r>
          </w:p>
        </w:tc>
      </w:tr>
      <w:tr w:rsidR="00215778" w14:paraId="211F3CD9" w14:textId="77777777" w:rsidTr="004850A7">
        <w:trPr>
          <w:jc w:val="center"/>
        </w:trPr>
        <w:tc>
          <w:tcPr>
            <w:tcW w:w="297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254C1200" w14:textId="77777777" w:rsidR="00215778" w:rsidRPr="00215778" w:rsidRDefault="00215778">
            <w:pPr>
              <w:rPr>
                <w:b/>
                <w:color w:val="000000"/>
              </w:rPr>
            </w:pPr>
            <w:r w:rsidRPr="00215778">
              <w:rPr>
                <w:b/>
                <w:color w:val="FF0000"/>
              </w:rPr>
              <w:t>Страны СНГ (7 стран)</w:t>
            </w:r>
          </w:p>
        </w:tc>
        <w:tc>
          <w:tcPr>
            <w:tcW w:w="1355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25B42A5" w14:textId="77777777" w:rsidR="00215778" w:rsidRPr="00215778" w:rsidRDefault="00215778">
            <w:pPr>
              <w:jc w:val="right"/>
              <w:rPr>
                <w:b/>
                <w:color w:val="000000"/>
              </w:rPr>
            </w:pPr>
            <w:r w:rsidRPr="00215778">
              <w:rPr>
                <w:b/>
                <w:color w:val="000000"/>
              </w:rPr>
              <w:t>21 748,74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32189A12" w14:textId="77777777" w:rsidR="00215778" w:rsidRPr="00215778" w:rsidRDefault="00215778">
            <w:pPr>
              <w:jc w:val="right"/>
              <w:rPr>
                <w:b/>
                <w:color w:val="000000"/>
              </w:rPr>
            </w:pPr>
            <w:r w:rsidRPr="00215778">
              <w:rPr>
                <w:b/>
                <w:color w:val="000000"/>
              </w:rPr>
              <w:t>9,99%</w:t>
            </w:r>
          </w:p>
        </w:tc>
        <w:tc>
          <w:tcPr>
            <w:tcW w:w="4335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DB6E31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5778" w14:paraId="1415BD19" w14:textId="77777777" w:rsidTr="004850A7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0BCD" w14:textId="77777777" w:rsidR="00215778" w:rsidRDefault="00215778">
            <w:r>
              <w:t>БЕЛАРУСЬ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F71" w14:textId="77777777" w:rsidR="00215778" w:rsidRDefault="00215778">
            <w:pPr>
              <w:jc w:val="right"/>
            </w:pPr>
            <w:r>
              <w:t>15 832,77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9EF8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7,27%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D6C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Мясо, молочная продукция</w:t>
            </w:r>
          </w:p>
        </w:tc>
      </w:tr>
      <w:tr w:rsidR="00215778" w14:paraId="67E636CA" w14:textId="77777777" w:rsidTr="004850A7">
        <w:trPr>
          <w:trHeight w:val="2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18CA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Прочие страны СНГ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B368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5 915,97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533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2,72%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5E5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5778" w14:paraId="401D23E9" w14:textId="77777777" w:rsidTr="004850A7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5D0D0DB" w14:textId="77777777" w:rsidR="00215778" w:rsidRPr="00215778" w:rsidRDefault="00215778">
            <w:pPr>
              <w:rPr>
                <w:b/>
                <w:color w:val="000000"/>
              </w:rPr>
            </w:pPr>
            <w:r w:rsidRPr="00215778">
              <w:rPr>
                <w:b/>
                <w:color w:val="FF0000"/>
              </w:rPr>
              <w:t>Страны ДЗ (47 стран)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36E9237F" w14:textId="77777777" w:rsidR="00215778" w:rsidRPr="00854573" w:rsidRDefault="00215778">
            <w:pPr>
              <w:jc w:val="right"/>
              <w:rPr>
                <w:b/>
              </w:rPr>
            </w:pPr>
            <w:r w:rsidRPr="00854573">
              <w:rPr>
                <w:b/>
              </w:rPr>
              <w:t>195 979,24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290392FC" w14:textId="77777777" w:rsidR="00215778" w:rsidRPr="00854573" w:rsidRDefault="00215778">
            <w:pPr>
              <w:jc w:val="right"/>
              <w:rPr>
                <w:b/>
                <w:color w:val="000000"/>
              </w:rPr>
            </w:pPr>
            <w:r w:rsidRPr="00854573">
              <w:rPr>
                <w:b/>
                <w:color w:val="000000"/>
              </w:rPr>
              <w:t>90,01%</w:t>
            </w:r>
          </w:p>
        </w:tc>
        <w:tc>
          <w:tcPr>
            <w:tcW w:w="4335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92A8AD8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15778" w14:paraId="658AD610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38F77843" w14:textId="77777777" w:rsidR="00215778" w:rsidRDefault="00215778">
            <w:r>
              <w:t>ФИНЛЯНДИЯ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08CD7B49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29 854,55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4DFF43EF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13,71%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54DE0C4D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Оборудование, продукты неорганической химии, пластмассы</w:t>
            </w:r>
          </w:p>
        </w:tc>
      </w:tr>
      <w:tr w:rsidR="00215778" w14:paraId="71AFE7C7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1A4319D4" w14:textId="77777777" w:rsidR="00215778" w:rsidRDefault="00215778">
            <w:r>
              <w:t>ТУРЦИЯ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1B4290B7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26 744,29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3B686E2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12,28%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6C61741A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Суда и лодки</w:t>
            </w:r>
          </w:p>
        </w:tc>
      </w:tr>
      <w:tr w:rsidR="00215778" w14:paraId="4E9DD19F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045BB183" w14:textId="77777777" w:rsidR="00215778" w:rsidRDefault="00215778">
            <w:r>
              <w:t>ВЬЕТНАМ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4CB59793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23 063,31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6D84C9F3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10,59%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1A447088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Суда и лодки</w:t>
            </w:r>
          </w:p>
        </w:tc>
      </w:tr>
      <w:tr w:rsidR="00215778" w14:paraId="4985A053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177F8DCA" w14:textId="77777777" w:rsidR="00215778" w:rsidRDefault="00215778">
            <w:r>
              <w:t>АВСТРИЯ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136F4DBC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21 768,26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3005E67C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6D67FDEF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215778" w14:paraId="59878C85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26647C93" w14:textId="77777777" w:rsidR="00215778" w:rsidRDefault="00215778">
            <w:r>
              <w:t>ЭСТОНИЯ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780BE6DF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20 178,89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7BA4E02F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9,27%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7F396FEB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215778" w14:paraId="2D88D608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4026B7C9" w14:textId="77777777" w:rsidR="00215778" w:rsidRDefault="00215778">
            <w:r>
              <w:t>ИТАЛИЯ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28658252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11 402,52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94557A2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5,24%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543FC581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215778" w14:paraId="2768CA87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7587C785" w14:textId="77777777" w:rsidR="00215778" w:rsidRDefault="00215778">
            <w:r>
              <w:t>ИСПАНИЯ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74FE389E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10 477,88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7CEF69D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4,81%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39D7D08F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Суда и лодки, электрические машины, медь и изделия из нее</w:t>
            </w:r>
          </w:p>
        </w:tc>
      </w:tr>
      <w:tr w:rsidR="00215778" w14:paraId="3E7BD093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7A2E68F1" w14:textId="77777777" w:rsidR="00215778" w:rsidRDefault="00215778">
            <w:r>
              <w:t>НИДЕРЛАНДЫ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617CE5D4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9 480,78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0F89CEA9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4,35%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34C9D84D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Суда и лодки, оборудование</w:t>
            </w:r>
          </w:p>
        </w:tc>
      </w:tr>
      <w:tr w:rsidR="00215778" w14:paraId="76E80099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2EFD5FA2" w14:textId="77777777" w:rsidR="00215778" w:rsidRDefault="00215778">
            <w:r>
              <w:t>ГЕРМАНИЯ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494AA796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7 835,94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500C083F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78A54228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215778" w14:paraId="4DD2CC2C" w14:textId="77777777" w:rsidTr="009B75D1">
        <w:trPr>
          <w:jc w:val="center"/>
        </w:trPr>
        <w:tc>
          <w:tcPr>
            <w:tcW w:w="2977" w:type="dxa"/>
            <w:tcBorders>
              <w:top w:val="nil"/>
            </w:tcBorders>
            <w:vAlign w:val="center"/>
          </w:tcPr>
          <w:p w14:paraId="3D6BE864" w14:textId="77777777" w:rsidR="00215778" w:rsidRDefault="00215778">
            <w:r>
              <w:t>ФРАНЦИЯ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14:paraId="6FBF1313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6 260,58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14:paraId="104BBC70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2,88%</w:t>
            </w:r>
          </w:p>
        </w:tc>
        <w:tc>
          <w:tcPr>
            <w:tcW w:w="4335" w:type="dxa"/>
            <w:tcBorders>
              <w:top w:val="nil"/>
            </w:tcBorders>
            <w:vAlign w:val="center"/>
          </w:tcPr>
          <w:p w14:paraId="4488C3F8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</w:tr>
      <w:tr w:rsidR="00215778" w14:paraId="0918ABB4" w14:textId="77777777" w:rsidTr="009B75D1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8DFA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Прочие страны ДЗ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911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28 912,24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253" w14:textId="77777777" w:rsidR="00215778" w:rsidRDefault="002157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13,28%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921" w14:textId="77777777" w:rsidR="00215778" w:rsidRDefault="002157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27FBB29" w14:textId="77777777" w:rsidR="00DF331B" w:rsidRDefault="00DF331B" w:rsidP="0019093B">
      <w:pPr>
        <w:ind w:firstLine="709"/>
        <w:jc w:val="both"/>
        <w:rPr>
          <w:sz w:val="24"/>
        </w:rPr>
      </w:pPr>
    </w:p>
    <w:p w14:paraId="493BD229" w14:textId="77777777" w:rsidR="006B4A7D" w:rsidRDefault="002071DD" w:rsidP="005C2F1A">
      <w:pPr>
        <w:ind w:firstLine="709"/>
        <w:jc w:val="both"/>
        <w:rPr>
          <w:sz w:val="24"/>
          <w:szCs w:val="24"/>
        </w:rPr>
      </w:pPr>
      <w:r w:rsidRPr="002E4040">
        <w:rPr>
          <w:sz w:val="24"/>
          <w:szCs w:val="24"/>
        </w:rPr>
        <w:t xml:space="preserve">Товарная структура импорта  Архангельской  области </w:t>
      </w:r>
      <w:r w:rsidR="00390603">
        <w:rPr>
          <w:sz w:val="24"/>
          <w:szCs w:val="24"/>
        </w:rPr>
        <w:t>за</w:t>
      </w:r>
      <w:r w:rsidRPr="002E4040">
        <w:rPr>
          <w:sz w:val="24"/>
          <w:szCs w:val="24"/>
        </w:rPr>
        <w:t xml:space="preserve"> январ</w:t>
      </w:r>
      <w:r w:rsidR="00390603">
        <w:rPr>
          <w:sz w:val="24"/>
          <w:szCs w:val="24"/>
        </w:rPr>
        <w:t>ь</w:t>
      </w:r>
      <w:r w:rsidRPr="002E4040">
        <w:rPr>
          <w:sz w:val="24"/>
          <w:szCs w:val="24"/>
        </w:rPr>
        <w:t>-</w:t>
      </w:r>
      <w:r w:rsidR="003258DC">
        <w:rPr>
          <w:sz w:val="24"/>
          <w:szCs w:val="24"/>
        </w:rPr>
        <w:t>декабрь</w:t>
      </w:r>
      <w:r w:rsidRPr="002E4040">
        <w:rPr>
          <w:sz w:val="24"/>
          <w:szCs w:val="24"/>
        </w:rPr>
        <w:t xml:space="preserve"> </w:t>
      </w:r>
      <w:r w:rsidR="00833040">
        <w:rPr>
          <w:sz w:val="24"/>
          <w:szCs w:val="24"/>
        </w:rPr>
        <w:t>2016</w:t>
      </w:r>
      <w:r w:rsidRPr="002E4040">
        <w:rPr>
          <w:sz w:val="24"/>
          <w:szCs w:val="24"/>
        </w:rPr>
        <w:t xml:space="preserve"> года  претерпела </w:t>
      </w:r>
      <w:r w:rsidR="007A499D">
        <w:rPr>
          <w:sz w:val="24"/>
          <w:szCs w:val="24"/>
        </w:rPr>
        <w:t>существен</w:t>
      </w:r>
      <w:r w:rsidRPr="002E4040">
        <w:rPr>
          <w:sz w:val="24"/>
          <w:szCs w:val="24"/>
        </w:rPr>
        <w:t>ны</w:t>
      </w:r>
      <w:r>
        <w:rPr>
          <w:sz w:val="24"/>
          <w:szCs w:val="24"/>
        </w:rPr>
        <w:t>е</w:t>
      </w:r>
      <w:r w:rsidRPr="002E4040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2E4040">
        <w:rPr>
          <w:sz w:val="24"/>
          <w:szCs w:val="24"/>
        </w:rPr>
        <w:t xml:space="preserve"> по сравнению с январем-</w:t>
      </w:r>
      <w:r w:rsidR="003258DC">
        <w:rPr>
          <w:sz w:val="24"/>
          <w:szCs w:val="24"/>
        </w:rPr>
        <w:t>декабре</w:t>
      </w:r>
      <w:r w:rsidR="00190669">
        <w:rPr>
          <w:sz w:val="24"/>
          <w:szCs w:val="24"/>
        </w:rPr>
        <w:t>м</w:t>
      </w:r>
      <w:r w:rsidRPr="002E4040">
        <w:rPr>
          <w:sz w:val="24"/>
          <w:szCs w:val="24"/>
        </w:rPr>
        <w:t xml:space="preserve"> </w:t>
      </w:r>
      <w:r w:rsidR="00833040">
        <w:rPr>
          <w:sz w:val="24"/>
          <w:szCs w:val="24"/>
        </w:rPr>
        <w:t>2015</w:t>
      </w:r>
      <w:r w:rsidRPr="002E4040">
        <w:rPr>
          <w:sz w:val="24"/>
          <w:szCs w:val="24"/>
        </w:rPr>
        <w:t xml:space="preserve"> года:</w:t>
      </w:r>
      <w:r w:rsidR="00ED6785" w:rsidRPr="002E4040">
        <w:rPr>
          <w:sz w:val="24"/>
          <w:szCs w:val="24"/>
        </w:rPr>
        <w:t xml:space="preserve"> </w:t>
      </w:r>
    </w:p>
    <w:p w14:paraId="16FA4690" w14:textId="77777777" w:rsidR="002071DD" w:rsidRDefault="00410811" w:rsidP="005C2F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0266D">
        <w:rPr>
          <w:sz w:val="24"/>
          <w:szCs w:val="24"/>
        </w:rPr>
        <w:t>тоимостные объемы</w:t>
      </w:r>
      <w:r w:rsidR="00ED6785" w:rsidRPr="002E4040">
        <w:rPr>
          <w:sz w:val="24"/>
          <w:szCs w:val="24"/>
        </w:rPr>
        <w:t xml:space="preserve"> </w:t>
      </w:r>
      <w:r w:rsidR="001C31D2">
        <w:rPr>
          <w:sz w:val="24"/>
          <w:szCs w:val="24"/>
        </w:rPr>
        <w:t xml:space="preserve">ввоза </w:t>
      </w:r>
      <w:r w:rsidR="00ED6785" w:rsidRPr="002E4040">
        <w:rPr>
          <w:sz w:val="24"/>
          <w:szCs w:val="24"/>
        </w:rPr>
        <w:t xml:space="preserve">машин и оборудования </w:t>
      </w:r>
      <w:r w:rsidR="00CC6AD6">
        <w:rPr>
          <w:sz w:val="24"/>
          <w:szCs w:val="24"/>
        </w:rPr>
        <w:t>выросли</w:t>
      </w:r>
      <w:r w:rsidR="00ED6785" w:rsidRPr="002E4040">
        <w:rPr>
          <w:sz w:val="24"/>
          <w:szCs w:val="24"/>
        </w:rPr>
        <w:t xml:space="preserve"> </w:t>
      </w:r>
      <w:r w:rsidR="00ED6785">
        <w:rPr>
          <w:sz w:val="24"/>
          <w:szCs w:val="24"/>
        </w:rPr>
        <w:t xml:space="preserve">в </w:t>
      </w:r>
      <w:r w:rsidR="0029609B">
        <w:rPr>
          <w:sz w:val="24"/>
          <w:szCs w:val="24"/>
        </w:rPr>
        <w:t>2</w:t>
      </w:r>
      <w:r w:rsidR="00FB6F13">
        <w:rPr>
          <w:sz w:val="24"/>
          <w:szCs w:val="24"/>
        </w:rPr>
        <w:t>,</w:t>
      </w:r>
      <w:r w:rsidR="004A4387">
        <w:rPr>
          <w:sz w:val="24"/>
          <w:szCs w:val="24"/>
        </w:rPr>
        <w:t>3</w:t>
      </w:r>
      <w:r w:rsidR="00ED6785">
        <w:rPr>
          <w:sz w:val="24"/>
          <w:szCs w:val="24"/>
        </w:rPr>
        <w:t xml:space="preserve"> раза</w:t>
      </w:r>
      <w:r w:rsidR="00BC4305">
        <w:rPr>
          <w:sz w:val="24"/>
          <w:szCs w:val="24"/>
        </w:rPr>
        <w:t xml:space="preserve">, а их удельный вес </w:t>
      </w:r>
      <w:r w:rsidR="007A7C16">
        <w:rPr>
          <w:sz w:val="24"/>
          <w:szCs w:val="24"/>
        </w:rPr>
        <w:t>вырос</w:t>
      </w:r>
      <w:r w:rsidR="00BC4305">
        <w:rPr>
          <w:sz w:val="24"/>
          <w:szCs w:val="24"/>
        </w:rPr>
        <w:t xml:space="preserve"> на </w:t>
      </w:r>
      <w:r w:rsidR="00ED1247">
        <w:rPr>
          <w:sz w:val="24"/>
          <w:szCs w:val="24"/>
        </w:rPr>
        <w:t>2</w:t>
      </w:r>
      <w:r w:rsidR="000655A3">
        <w:rPr>
          <w:sz w:val="24"/>
          <w:szCs w:val="24"/>
        </w:rPr>
        <w:t>0</w:t>
      </w:r>
      <w:r w:rsidR="00BC4305">
        <w:rPr>
          <w:sz w:val="24"/>
          <w:szCs w:val="24"/>
        </w:rPr>
        <w:t>,</w:t>
      </w:r>
      <w:r w:rsidR="000655A3">
        <w:rPr>
          <w:sz w:val="24"/>
          <w:szCs w:val="24"/>
        </w:rPr>
        <w:t>1</w:t>
      </w:r>
      <w:r w:rsidR="00BC4305">
        <w:rPr>
          <w:sz w:val="24"/>
          <w:szCs w:val="24"/>
        </w:rPr>
        <w:t xml:space="preserve"> процентных пункта</w:t>
      </w:r>
      <w:r w:rsidR="00CF5224">
        <w:rPr>
          <w:sz w:val="24"/>
          <w:szCs w:val="24"/>
        </w:rPr>
        <w:t>;</w:t>
      </w:r>
      <w:r w:rsidR="00ED6785">
        <w:rPr>
          <w:color w:val="000000"/>
          <w:sz w:val="24"/>
          <w:szCs w:val="24"/>
        </w:rPr>
        <w:t xml:space="preserve"> </w:t>
      </w:r>
      <w:r w:rsidR="00CC6AD6">
        <w:rPr>
          <w:color w:val="000000"/>
          <w:sz w:val="24"/>
          <w:szCs w:val="24"/>
        </w:rPr>
        <w:t>с</w:t>
      </w:r>
      <w:r w:rsidR="00CC6AD6">
        <w:rPr>
          <w:sz w:val="24"/>
          <w:szCs w:val="24"/>
        </w:rPr>
        <w:t>тоимостные объемы</w:t>
      </w:r>
      <w:r w:rsidR="00CC6AD6" w:rsidRPr="002E4040">
        <w:rPr>
          <w:sz w:val="24"/>
          <w:szCs w:val="24"/>
        </w:rPr>
        <w:t xml:space="preserve"> </w:t>
      </w:r>
      <w:r w:rsidR="00CC6AD6">
        <w:rPr>
          <w:sz w:val="24"/>
          <w:szCs w:val="24"/>
        </w:rPr>
        <w:t>ввоза</w:t>
      </w:r>
      <w:r w:rsidR="002071DD" w:rsidRPr="002E4040">
        <w:rPr>
          <w:sz w:val="24"/>
          <w:szCs w:val="24"/>
        </w:rPr>
        <w:t xml:space="preserve"> продукции химической промышленности </w:t>
      </w:r>
      <w:r w:rsidR="00CF5224">
        <w:rPr>
          <w:sz w:val="24"/>
          <w:szCs w:val="24"/>
        </w:rPr>
        <w:t>увеличил</w:t>
      </w:r>
      <w:r w:rsidR="00CC6AD6">
        <w:rPr>
          <w:sz w:val="24"/>
          <w:szCs w:val="24"/>
        </w:rPr>
        <w:t>и</w:t>
      </w:r>
      <w:r w:rsidR="0029609B" w:rsidRPr="0029609B">
        <w:rPr>
          <w:sz w:val="24"/>
          <w:szCs w:val="24"/>
        </w:rPr>
        <w:t>с</w:t>
      </w:r>
      <w:r w:rsidR="00CC6AD6">
        <w:rPr>
          <w:sz w:val="24"/>
          <w:szCs w:val="24"/>
        </w:rPr>
        <w:t>ь</w:t>
      </w:r>
      <w:r w:rsidR="0029609B" w:rsidRPr="0029609B">
        <w:rPr>
          <w:sz w:val="24"/>
          <w:szCs w:val="24"/>
        </w:rPr>
        <w:t xml:space="preserve"> на </w:t>
      </w:r>
      <w:r w:rsidR="004A4387">
        <w:rPr>
          <w:sz w:val="24"/>
          <w:szCs w:val="24"/>
        </w:rPr>
        <w:t>5</w:t>
      </w:r>
      <w:r w:rsidR="0008364E">
        <w:rPr>
          <w:sz w:val="24"/>
          <w:szCs w:val="24"/>
        </w:rPr>
        <w:t>,</w:t>
      </w:r>
      <w:r w:rsidR="004A4387">
        <w:rPr>
          <w:sz w:val="24"/>
          <w:szCs w:val="24"/>
        </w:rPr>
        <w:t>4</w:t>
      </w:r>
      <w:r w:rsidR="0029609B" w:rsidRPr="0029609B">
        <w:rPr>
          <w:sz w:val="24"/>
          <w:szCs w:val="24"/>
        </w:rPr>
        <w:t>%</w:t>
      </w:r>
      <w:r w:rsidR="00CF5224">
        <w:rPr>
          <w:sz w:val="24"/>
          <w:szCs w:val="24"/>
        </w:rPr>
        <w:t>;</w:t>
      </w:r>
      <w:r w:rsidR="000C4A5E">
        <w:rPr>
          <w:sz w:val="24"/>
          <w:szCs w:val="24"/>
        </w:rPr>
        <w:t xml:space="preserve"> </w:t>
      </w:r>
      <w:r w:rsidR="00A902AE">
        <w:rPr>
          <w:color w:val="000000"/>
          <w:sz w:val="24"/>
          <w:szCs w:val="24"/>
        </w:rPr>
        <w:t>с</w:t>
      </w:r>
      <w:r w:rsidR="00A902AE">
        <w:rPr>
          <w:sz w:val="24"/>
          <w:szCs w:val="24"/>
        </w:rPr>
        <w:t>тоимостные объемы</w:t>
      </w:r>
      <w:r w:rsidR="00A902AE" w:rsidRPr="002E4040">
        <w:rPr>
          <w:sz w:val="24"/>
          <w:szCs w:val="24"/>
        </w:rPr>
        <w:t xml:space="preserve"> </w:t>
      </w:r>
      <w:r w:rsidR="00A902AE">
        <w:rPr>
          <w:sz w:val="24"/>
          <w:szCs w:val="24"/>
        </w:rPr>
        <w:t>ввоза</w:t>
      </w:r>
      <w:r w:rsidR="00A902AE" w:rsidRPr="002E4040">
        <w:rPr>
          <w:sz w:val="24"/>
          <w:szCs w:val="24"/>
        </w:rPr>
        <w:t xml:space="preserve"> </w:t>
      </w:r>
      <w:r w:rsidR="00A902AE">
        <w:rPr>
          <w:sz w:val="24"/>
          <w:szCs w:val="24"/>
        </w:rPr>
        <w:t>продовольственных товаров и сельскохозяйственного сырья вырос</w:t>
      </w:r>
      <w:r w:rsidR="001452C6">
        <w:rPr>
          <w:sz w:val="24"/>
          <w:szCs w:val="24"/>
        </w:rPr>
        <w:t>ли</w:t>
      </w:r>
      <w:r w:rsidR="00A902AE">
        <w:rPr>
          <w:sz w:val="24"/>
          <w:szCs w:val="24"/>
        </w:rPr>
        <w:t xml:space="preserve"> на </w:t>
      </w:r>
      <w:r w:rsidR="004A4387">
        <w:rPr>
          <w:sz w:val="24"/>
          <w:szCs w:val="24"/>
        </w:rPr>
        <w:t>11</w:t>
      </w:r>
      <w:r w:rsidR="00A902AE">
        <w:rPr>
          <w:sz w:val="24"/>
          <w:szCs w:val="24"/>
        </w:rPr>
        <w:t>,</w:t>
      </w:r>
      <w:r w:rsidR="004A4387">
        <w:rPr>
          <w:sz w:val="24"/>
          <w:szCs w:val="24"/>
        </w:rPr>
        <w:t>3</w:t>
      </w:r>
      <w:r w:rsidR="00A902AE">
        <w:rPr>
          <w:sz w:val="24"/>
          <w:szCs w:val="24"/>
        </w:rPr>
        <w:t>%</w:t>
      </w:r>
      <w:r w:rsidR="00A902AE" w:rsidRPr="00A902AE">
        <w:rPr>
          <w:sz w:val="24"/>
          <w:szCs w:val="24"/>
        </w:rPr>
        <w:t xml:space="preserve">; </w:t>
      </w:r>
      <w:r w:rsidR="00CC6AD6">
        <w:rPr>
          <w:color w:val="000000"/>
          <w:sz w:val="24"/>
          <w:szCs w:val="24"/>
        </w:rPr>
        <w:t>с</w:t>
      </w:r>
      <w:r w:rsidR="00CC6AD6">
        <w:rPr>
          <w:sz w:val="24"/>
          <w:szCs w:val="24"/>
        </w:rPr>
        <w:t>тоимостные объемы</w:t>
      </w:r>
      <w:r w:rsidR="00CC6AD6" w:rsidRPr="002E4040">
        <w:rPr>
          <w:sz w:val="24"/>
          <w:szCs w:val="24"/>
        </w:rPr>
        <w:t xml:space="preserve"> </w:t>
      </w:r>
      <w:r w:rsidR="00CC6AD6">
        <w:rPr>
          <w:sz w:val="24"/>
          <w:szCs w:val="24"/>
        </w:rPr>
        <w:t>ввоза</w:t>
      </w:r>
      <w:r w:rsidR="00CC6AD6" w:rsidRPr="002E4040">
        <w:rPr>
          <w:sz w:val="24"/>
          <w:szCs w:val="24"/>
        </w:rPr>
        <w:t xml:space="preserve"> </w:t>
      </w:r>
      <w:r w:rsidR="000C4A5E" w:rsidRPr="000C4A5E">
        <w:rPr>
          <w:sz w:val="24"/>
          <w:szCs w:val="24"/>
        </w:rPr>
        <w:t>металлов и изделий из них</w:t>
      </w:r>
      <w:r w:rsidR="000C4A5E" w:rsidRPr="002E4040">
        <w:rPr>
          <w:sz w:val="24"/>
          <w:szCs w:val="24"/>
        </w:rPr>
        <w:t xml:space="preserve"> </w:t>
      </w:r>
      <w:r w:rsidR="00CC6AD6">
        <w:rPr>
          <w:sz w:val="24"/>
          <w:szCs w:val="24"/>
        </w:rPr>
        <w:t>сниз</w:t>
      </w:r>
      <w:r w:rsidR="0029609B" w:rsidRPr="0029609B">
        <w:rPr>
          <w:sz w:val="24"/>
          <w:szCs w:val="24"/>
        </w:rPr>
        <w:t>ил</w:t>
      </w:r>
      <w:r w:rsidR="00CC6AD6">
        <w:rPr>
          <w:sz w:val="24"/>
          <w:szCs w:val="24"/>
        </w:rPr>
        <w:t>и</w:t>
      </w:r>
      <w:r w:rsidR="0029609B" w:rsidRPr="0029609B">
        <w:rPr>
          <w:sz w:val="24"/>
          <w:szCs w:val="24"/>
        </w:rPr>
        <w:t>с</w:t>
      </w:r>
      <w:r w:rsidR="00CC6AD6">
        <w:rPr>
          <w:sz w:val="24"/>
          <w:szCs w:val="24"/>
        </w:rPr>
        <w:t>ь</w:t>
      </w:r>
      <w:r w:rsidR="0029609B" w:rsidRPr="0029609B">
        <w:rPr>
          <w:sz w:val="24"/>
          <w:szCs w:val="24"/>
        </w:rPr>
        <w:t xml:space="preserve"> на </w:t>
      </w:r>
      <w:r w:rsidR="009D0166">
        <w:rPr>
          <w:sz w:val="24"/>
          <w:szCs w:val="24"/>
        </w:rPr>
        <w:t>2</w:t>
      </w:r>
      <w:r w:rsidR="004A4387">
        <w:rPr>
          <w:sz w:val="24"/>
          <w:szCs w:val="24"/>
        </w:rPr>
        <w:t>7</w:t>
      </w:r>
      <w:r w:rsidR="0029609B" w:rsidRPr="0029609B">
        <w:rPr>
          <w:sz w:val="24"/>
          <w:szCs w:val="24"/>
        </w:rPr>
        <w:t>,</w:t>
      </w:r>
      <w:r w:rsidR="004A4387">
        <w:rPr>
          <w:sz w:val="24"/>
          <w:szCs w:val="24"/>
        </w:rPr>
        <w:t>4</w:t>
      </w:r>
      <w:r w:rsidR="00CC6436">
        <w:rPr>
          <w:sz w:val="24"/>
          <w:szCs w:val="24"/>
        </w:rPr>
        <w:t>%</w:t>
      </w:r>
      <w:r w:rsidR="000C4A5E">
        <w:rPr>
          <w:sz w:val="24"/>
          <w:szCs w:val="24"/>
        </w:rPr>
        <w:t>.</w:t>
      </w:r>
    </w:p>
    <w:p w14:paraId="1A71C9B9" w14:textId="77777777" w:rsidR="00AC4922" w:rsidRPr="00A216BF" w:rsidRDefault="002071DD" w:rsidP="002F65BD">
      <w:pPr>
        <w:jc w:val="right"/>
        <w:rPr>
          <w:sz w:val="24"/>
          <w:lang w:val="en-US"/>
        </w:rPr>
      </w:pPr>
      <w:r>
        <w:br w:type="page"/>
      </w:r>
      <w:r w:rsidR="00AC4922">
        <w:rPr>
          <w:b/>
          <w:sz w:val="22"/>
        </w:rPr>
        <w:lastRenderedPageBreak/>
        <w:t xml:space="preserve">Таблица </w:t>
      </w:r>
      <w:r w:rsidR="00A216BF">
        <w:rPr>
          <w:b/>
          <w:sz w:val="22"/>
          <w:lang w:val="en-US"/>
        </w:rPr>
        <w:t>9</w:t>
      </w:r>
    </w:p>
    <w:p w14:paraId="1A5475A8" w14:textId="77777777" w:rsidR="00AC4922" w:rsidRDefault="00AC4922" w:rsidP="00637BC7">
      <w:pPr>
        <w:jc w:val="center"/>
        <w:rPr>
          <w:sz w:val="24"/>
        </w:rPr>
      </w:pPr>
      <w:r>
        <w:rPr>
          <w:sz w:val="24"/>
        </w:rPr>
        <w:t xml:space="preserve">Товарная структура импорта </w:t>
      </w:r>
      <w:r w:rsidR="00C30A5C">
        <w:rPr>
          <w:sz w:val="24"/>
        </w:rPr>
        <w:t>Архангельск</w:t>
      </w:r>
      <w:r w:rsidR="0079454B">
        <w:rPr>
          <w:sz w:val="24"/>
        </w:rPr>
        <w:t>ой</w:t>
      </w:r>
      <w:r>
        <w:rPr>
          <w:sz w:val="24"/>
        </w:rPr>
        <w:t xml:space="preserve"> област</w:t>
      </w:r>
      <w:r w:rsidR="0079454B">
        <w:rPr>
          <w:sz w:val="24"/>
        </w:rPr>
        <w:t>и</w:t>
      </w:r>
      <w:r>
        <w:rPr>
          <w:sz w:val="24"/>
        </w:rPr>
        <w:t xml:space="preserve"> (тыс. долл. </w:t>
      </w:r>
      <w:proofErr w:type="gramStart"/>
      <w:r>
        <w:rPr>
          <w:sz w:val="24"/>
        </w:rPr>
        <w:t>США )</w:t>
      </w:r>
      <w:proofErr w:type="gramEnd"/>
    </w:p>
    <w:tbl>
      <w:tblPr>
        <w:tblW w:w="9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1247"/>
        <w:gridCol w:w="1247"/>
        <w:gridCol w:w="1304"/>
        <w:gridCol w:w="1218"/>
        <w:gridCol w:w="1361"/>
      </w:tblGrid>
      <w:tr w:rsidR="0028344E" w14:paraId="021EEFC7" w14:textId="77777777" w:rsidTr="00F27855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5327165" w14:textId="77777777" w:rsidR="0028344E" w:rsidRPr="00DB415A" w:rsidRDefault="0028344E" w:rsidP="00F15027">
            <w:pPr>
              <w:jc w:val="center"/>
              <w:rPr>
                <w:b/>
                <w:sz w:val="22"/>
              </w:rPr>
            </w:pPr>
            <w:r w:rsidRPr="00DB415A">
              <w:rPr>
                <w:b/>
                <w:sz w:val="22"/>
              </w:rPr>
              <w:t>Код</w:t>
            </w:r>
          </w:p>
          <w:p w14:paraId="6B34EE7B" w14:textId="77777777" w:rsidR="0028344E" w:rsidRPr="00DB415A" w:rsidRDefault="0028344E" w:rsidP="00F15027">
            <w:pPr>
              <w:jc w:val="center"/>
              <w:rPr>
                <w:b/>
                <w:sz w:val="22"/>
              </w:rPr>
            </w:pPr>
            <w:r w:rsidRPr="00DB415A">
              <w:rPr>
                <w:b/>
                <w:sz w:val="22"/>
              </w:rPr>
              <w:t>ТН ВЭД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8ADC6C3" w14:textId="77777777" w:rsidR="0028344E" w:rsidRPr="00DB415A" w:rsidRDefault="0028344E" w:rsidP="00F15027">
            <w:pPr>
              <w:jc w:val="center"/>
              <w:rPr>
                <w:b/>
              </w:rPr>
            </w:pPr>
            <w:r w:rsidRPr="00DB415A">
              <w:rPr>
                <w:b/>
              </w:rPr>
              <w:t>Наименование</w:t>
            </w:r>
          </w:p>
          <w:p w14:paraId="6DAF1E33" w14:textId="77777777" w:rsidR="0028344E" w:rsidRPr="00DB415A" w:rsidRDefault="0028344E" w:rsidP="00F15027">
            <w:pPr>
              <w:jc w:val="center"/>
              <w:rPr>
                <w:b/>
              </w:rPr>
            </w:pPr>
            <w:r w:rsidRPr="00DB415A">
              <w:rPr>
                <w:b/>
              </w:rPr>
              <w:t>товара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722671ED" w14:textId="77777777" w:rsidR="0028344E" w:rsidRPr="00DB415A" w:rsidRDefault="0028344E" w:rsidP="00394E73">
            <w:pPr>
              <w:jc w:val="center"/>
              <w:rPr>
                <w:b/>
              </w:rPr>
            </w:pPr>
            <w:r w:rsidRPr="00DB415A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F27855">
              <w:rPr>
                <w:b/>
              </w:rPr>
              <w:t xml:space="preserve"> </w:t>
            </w:r>
            <w:r w:rsidR="00833040">
              <w:rPr>
                <w:b/>
              </w:rPr>
              <w:t>2015</w:t>
            </w:r>
            <w:r w:rsidRPr="00DB415A">
              <w:rPr>
                <w:b/>
              </w:rPr>
              <w:t xml:space="preserve"> г.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47ED846A" w14:textId="77777777"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proofErr w:type="gramStart"/>
            <w:r w:rsidRPr="00DB415A">
              <w:rPr>
                <w:b/>
                <w:sz w:val="18"/>
              </w:rPr>
              <w:t>Доля  в</w:t>
            </w:r>
            <w:proofErr w:type="gramEnd"/>
            <w:r w:rsidRPr="00DB415A">
              <w:rPr>
                <w:b/>
                <w:sz w:val="18"/>
              </w:rPr>
              <w:t xml:space="preserve"> импорте </w:t>
            </w:r>
            <w:r w:rsidR="0002019B">
              <w:rPr>
                <w:b/>
                <w:sz w:val="18"/>
              </w:rPr>
              <w:t>за</w:t>
            </w:r>
          </w:p>
          <w:p w14:paraId="7DFD9EF6" w14:textId="77777777" w:rsidR="0028344E" w:rsidRPr="00DB415A" w:rsidRDefault="0028344E" w:rsidP="0002019B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</w:t>
            </w:r>
            <w:r w:rsidR="0002019B">
              <w:rPr>
                <w:b/>
                <w:sz w:val="18"/>
              </w:rPr>
              <w:t>ь</w:t>
            </w:r>
            <w:r w:rsidRPr="00DB415A">
              <w:rPr>
                <w:b/>
                <w:sz w:val="18"/>
              </w:rPr>
              <w:t>-</w:t>
            </w:r>
            <w:r w:rsidR="003258DC">
              <w:rPr>
                <w:b/>
                <w:sz w:val="18"/>
              </w:rPr>
              <w:t>декабрь</w:t>
            </w:r>
            <w:r w:rsidRPr="00DB415A">
              <w:rPr>
                <w:b/>
                <w:sz w:val="18"/>
              </w:rPr>
              <w:t xml:space="preserve"> </w:t>
            </w:r>
            <w:r w:rsidR="00833040">
              <w:rPr>
                <w:b/>
                <w:sz w:val="18"/>
              </w:rPr>
              <w:t>2015</w:t>
            </w:r>
            <w:r w:rsidRPr="00DB415A">
              <w:rPr>
                <w:b/>
                <w:sz w:val="18"/>
              </w:rPr>
              <w:t>г.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14:paraId="05C83603" w14:textId="77777777" w:rsidR="0028344E" w:rsidRPr="00DB415A" w:rsidRDefault="0028344E" w:rsidP="007C6177">
            <w:pPr>
              <w:jc w:val="center"/>
              <w:rPr>
                <w:b/>
              </w:rPr>
            </w:pPr>
            <w:r w:rsidRPr="00DB415A">
              <w:rPr>
                <w:b/>
              </w:rPr>
              <w:t>Январь-</w:t>
            </w:r>
            <w:r w:rsidR="003258DC">
              <w:rPr>
                <w:b/>
              </w:rPr>
              <w:t>декабрь</w:t>
            </w:r>
            <w:r w:rsidR="00F27855">
              <w:rPr>
                <w:b/>
              </w:rPr>
              <w:t xml:space="preserve"> </w:t>
            </w:r>
            <w:r w:rsidR="00833040">
              <w:rPr>
                <w:b/>
              </w:rPr>
              <w:t>2016</w:t>
            </w:r>
            <w:r w:rsidRPr="00DB415A">
              <w:rPr>
                <w:b/>
              </w:rPr>
              <w:t xml:space="preserve"> г.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CCCC144" w14:textId="77777777"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proofErr w:type="gramStart"/>
            <w:r w:rsidRPr="00DB415A">
              <w:rPr>
                <w:b/>
                <w:sz w:val="18"/>
              </w:rPr>
              <w:t>Доля  в</w:t>
            </w:r>
            <w:proofErr w:type="gramEnd"/>
            <w:r w:rsidRPr="00DB415A">
              <w:rPr>
                <w:b/>
                <w:sz w:val="18"/>
              </w:rPr>
              <w:t xml:space="preserve"> импорте</w:t>
            </w:r>
            <w:r w:rsidR="0002019B">
              <w:rPr>
                <w:b/>
                <w:sz w:val="18"/>
              </w:rPr>
              <w:t xml:space="preserve"> за</w:t>
            </w:r>
            <w:r w:rsidRPr="00DB415A">
              <w:rPr>
                <w:b/>
                <w:sz w:val="18"/>
              </w:rPr>
              <w:t xml:space="preserve"> </w:t>
            </w:r>
          </w:p>
          <w:p w14:paraId="061F460B" w14:textId="77777777" w:rsidR="0028344E" w:rsidRPr="00DB415A" w:rsidRDefault="0028344E" w:rsidP="0002019B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</w:t>
            </w:r>
            <w:r w:rsidR="0002019B">
              <w:rPr>
                <w:b/>
                <w:sz w:val="18"/>
              </w:rPr>
              <w:t>ь</w:t>
            </w:r>
            <w:r w:rsidRPr="00DB415A">
              <w:rPr>
                <w:b/>
                <w:sz w:val="18"/>
              </w:rPr>
              <w:t>-</w:t>
            </w:r>
            <w:r w:rsidR="003258DC">
              <w:rPr>
                <w:b/>
                <w:sz w:val="18"/>
              </w:rPr>
              <w:t>декабрь</w:t>
            </w:r>
            <w:r w:rsidRPr="00DB415A">
              <w:rPr>
                <w:b/>
                <w:sz w:val="18"/>
              </w:rPr>
              <w:t xml:space="preserve"> </w:t>
            </w:r>
            <w:r w:rsidR="00833040">
              <w:rPr>
                <w:b/>
                <w:sz w:val="18"/>
              </w:rPr>
              <w:t>2016</w:t>
            </w:r>
            <w:r w:rsidRPr="00DB415A">
              <w:rPr>
                <w:b/>
                <w:sz w:val="18"/>
              </w:rPr>
              <w:t>г.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78CEBCAE" w14:textId="77777777" w:rsidR="0028344E" w:rsidRPr="00DB415A" w:rsidRDefault="0028344E" w:rsidP="00A861C7">
            <w:pPr>
              <w:jc w:val="center"/>
              <w:rPr>
                <w:b/>
                <w:sz w:val="18"/>
              </w:rPr>
            </w:pPr>
            <w:r w:rsidRPr="00DB415A">
              <w:rPr>
                <w:b/>
                <w:sz w:val="18"/>
              </w:rPr>
              <w:t>Январь-</w:t>
            </w:r>
            <w:r w:rsidR="003258DC">
              <w:rPr>
                <w:b/>
                <w:sz w:val="18"/>
              </w:rPr>
              <w:t>декабрь</w:t>
            </w:r>
            <w:r w:rsidR="0002019B">
              <w:rPr>
                <w:b/>
                <w:sz w:val="18"/>
              </w:rPr>
              <w:t xml:space="preserve"> </w:t>
            </w:r>
            <w:r w:rsidR="00833040">
              <w:rPr>
                <w:b/>
                <w:sz w:val="18"/>
              </w:rPr>
              <w:t>2016</w:t>
            </w:r>
            <w:r w:rsidRPr="00DB415A">
              <w:rPr>
                <w:b/>
                <w:sz w:val="18"/>
              </w:rPr>
              <w:t>г. к январю-</w:t>
            </w:r>
            <w:r w:rsidR="003258DC">
              <w:rPr>
                <w:b/>
                <w:sz w:val="18"/>
              </w:rPr>
              <w:t>декабрю</w:t>
            </w:r>
            <w:r w:rsidRPr="00DB415A">
              <w:rPr>
                <w:b/>
                <w:sz w:val="18"/>
              </w:rPr>
              <w:t xml:space="preserve"> </w:t>
            </w:r>
          </w:p>
          <w:p w14:paraId="2E295141" w14:textId="77777777" w:rsidR="0028344E" w:rsidRPr="00DB415A" w:rsidRDefault="00833040" w:rsidP="00394E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  <w:r w:rsidR="0028344E" w:rsidRPr="00DB415A">
              <w:rPr>
                <w:b/>
                <w:sz w:val="18"/>
              </w:rPr>
              <w:t xml:space="preserve"> г.</w:t>
            </w:r>
          </w:p>
        </w:tc>
      </w:tr>
      <w:tr w:rsidR="001625D0" w14:paraId="161CED75" w14:textId="77777777" w:rsidTr="00F27855">
        <w:trPr>
          <w:jc w:val="center"/>
        </w:trPr>
        <w:tc>
          <w:tcPr>
            <w:tcW w:w="96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</w:tcPr>
          <w:p w14:paraId="77E14B81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01-24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A8622" w14:textId="77777777" w:rsidR="001625D0" w:rsidRPr="008B7E5F" w:rsidRDefault="001625D0">
            <w:r w:rsidRPr="008B7E5F">
              <w:t>Продовольственные товары и сельскохозяйственное сырье (кроме текстильного)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9890E8" w14:textId="77777777" w:rsidR="001625D0" w:rsidRDefault="001625D0">
            <w:pPr>
              <w:jc w:val="right"/>
            </w:pPr>
            <w:r>
              <w:t>13 617,86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BE3DB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10,81%</w:t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1EA7" w14:textId="77777777" w:rsidR="001625D0" w:rsidRDefault="001625D0">
            <w:pPr>
              <w:jc w:val="right"/>
            </w:pPr>
            <w:r>
              <w:t>15 150,60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E1BB32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6,96%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72E6D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111,26%</w:t>
            </w:r>
          </w:p>
        </w:tc>
      </w:tr>
      <w:tr w:rsidR="001625D0" w14:paraId="6D75CBEC" w14:textId="77777777" w:rsidTr="00F27855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6ECE5DAB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25-27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EC63DA" w14:textId="77777777" w:rsidR="001625D0" w:rsidRPr="008B7E5F" w:rsidRDefault="001625D0">
            <w:r w:rsidRPr="008B7E5F">
              <w:t>Минеральные продукты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F906A" w14:textId="77777777" w:rsidR="001625D0" w:rsidRDefault="001625D0">
            <w:pPr>
              <w:jc w:val="right"/>
            </w:pPr>
            <w:r>
              <w:t>4 225,97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413D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3,36%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F726" w14:textId="77777777" w:rsidR="001625D0" w:rsidRDefault="001625D0">
            <w:pPr>
              <w:jc w:val="right"/>
            </w:pPr>
            <w:r>
              <w:t>86,99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9B30B1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7CD25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2,06%</w:t>
            </w:r>
          </w:p>
        </w:tc>
      </w:tr>
      <w:tr w:rsidR="001625D0" w14:paraId="567151A4" w14:textId="77777777" w:rsidTr="00F27855">
        <w:trPr>
          <w:jc w:val="center"/>
        </w:trPr>
        <w:tc>
          <w:tcPr>
            <w:tcW w:w="964" w:type="dxa"/>
            <w:tcBorders>
              <w:top w:val="single" w:sz="4" w:space="0" w:color="auto"/>
              <w:right w:val="nil"/>
            </w:tcBorders>
            <w:shd w:val="clear" w:color="auto" w:fill="D6E3BC"/>
            <w:vAlign w:val="center"/>
          </w:tcPr>
          <w:p w14:paraId="5B1D0183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28-40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E446" w14:textId="77777777" w:rsidR="001625D0" w:rsidRPr="008B7E5F" w:rsidRDefault="001625D0">
            <w:r w:rsidRPr="008B7E5F">
              <w:t xml:space="preserve">Продукция химической </w:t>
            </w:r>
            <w:proofErr w:type="spellStart"/>
            <w:proofErr w:type="gramStart"/>
            <w:r w:rsidRPr="008B7E5F">
              <w:t>промышленности,каучук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74F132" w14:textId="77777777" w:rsidR="001625D0" w:rsidRDefault="001625D0">
            <w:pPr>
              <w:jc w:val="right"/>
            </w:pPr>
            <w:r>
              <w:t>19 359,02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560BF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FCCA" w14:textId="77777777" w:rsidR="001625D0" w:rsidRDefault="001625D0">
            <w:pPr>
              <w:jc w:val="right"/>
            </w:pPr>
            <w:r>
              <w:t>20 400,09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B8FA71A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9,37%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A627F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105,38%</w:t>
            </w:r>
          </w:p>
        </w:tc>
      </w:tr>
      <w:tr w:rsidR="001625D0" w14:paraId="2D885840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5455E08F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41-43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4C1EF" w14:textId="77777777" w:rsidR="001625D0" w:rsidRPr="008B7E5F" w:rsidRDefault="001625D0">
            <w:r w:rsidRPr="008B7E5F">
              <w:t xml:space="preserve">Кожевенное </w:t>
            </w:r>
            <w:proofErr w:type="spellStart"/>
            <w:proofErr w:type="gramStart"/>
            <w:r w:rsidRPr="008B7E5F">
              <w:t>сырье,пушнина</w:t>
            </w:r>
            <w:proofErr w:type="spellEnd"/>
            <w:proofErr w:type="gramEnd"/>
            <w:r w:rsidRPr="008B7E5F">
              <w:t xml:space="preserve"> и изделия из них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0F4EB" w14:textId="77777777" w:rsidR="001625D0" w:rsidRDefault="001625D0">
            <w:pPr>
              <w:jc w:val="right"/>
            </w:pPr>
            <w:r>
              <w:t>44,23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0C865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892F" w14:textId="77777777" w:rsidR="001625D0" w:rsidRDefault="001625D0">
            <w:pPr>
              <w:jc w:val="right"/>
            </w:pPr>
            <w:r>
              <w:t>86,76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BFF964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52990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196,16%</w:t>
            </w:r>
          </w:p>
        </w:tc>
      </w:tr>
      <w:tr w:rsidR="001625D0" w14:paraId="34785268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62AE480B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44-49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EC20F" w14:textId="77777777" w:rsidR="001625D0" w:rsidRPr="008B7E5F" w:rsidRDefault="001625D0">
            <w:r w:rsidRPr="008B7E5F">
              <w:t>Древесина и целлюлозно-бумажные изделия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37A126" w14:textId="77777777" w:rsidR="001625D0" w:rsidRDefault="001625D0">
            <w:pPr>
              <w:jc w:val="right"/>
            </w:pPr>
            <w:r>
              <w:t>484,31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E17A2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59D3" w14:textId="77777777" w:rsidR="001625D0" w:rsidRDefault="001625D0">
            <w:pPr>
              <w:jc w:val="right"/>
            </w:pPr>
            <w:r>
              <w:t>510,49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7BC16D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0,23%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86144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105,41%</w:t>
            </w:r>
          </w:p>
        </w:tc>
      </w:tr>
      <w:tr w:rsidR="001625D0" w14:paraId="6AFE3386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06FE3E6B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50-67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D5228" w14:textId="77777777" w:rsidR="001625D0" w:rsidRPr="008B7E5F" w:rsidRDefault="001625D0">
            <w:proofErr w:type="spellStart"/>
            <w:proofErr w:type="gramStart"/>
            <w:r w:rsidRPr="008B7E5F">
              <w:t>Текстиль,текстильные</w:t>
            </w:r>
            <w:proofErr w:type="spellEnd"/>
            <w:proofErr w:type="gramEnd"/>
            <w:r w:rsidRPr="008B7E5F">
              <w:t xml:space="preserve"> изделия и обувь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35A6B8" w14:textId="77777777" w:rsidR="001625D0" w:rsidRDefault="001625D0">
            <w:pPr>
              <w:jc w:val="right"/>
            </w:pPr>
            <w:r>
              <w:t>1 741,82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A0AE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1,38%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2A20" w14:textId="77777777" w:rsidR="001625D0" w:rsidRDefault="001625D0">
            <w:pPr>
              <w:jc w:val="right"/>
            </w:pPr>
            <w:r>
              <w:t>2 229,47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BAACB3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1,02%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2E2A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128,00%</w:t>
            </w:r>
          </w:p>
        </w:tc>
      </w:tr>
      <w:tr w:rsidR="001625D0" w14:paraId="3F93BC5B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350B9C7B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72-83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EFDD1" w14:textId="77777777" w:rsidR="001625D0" w:rsidRPr="008B7E5F" w:rsidRDefault="001625D0">
            <w:r w:rsidRPr="008B7E5F">
              <w:t>Металлы и изделия из них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DBFA51" w14:textId="77777777" w:rsidR="001625D0" w:rsidRDefault="001625D0">
            <w:pPr>
              <w:jc w:val="right"/>
            </w:pPr>
            <w:r>
              <w:t>12 429,05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EC28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9,87%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8B5C" w14:textId="77777777" w:rsidR="001625D0" w:rsidRDefault="001625D0">
            <w:pPr>
              <w:jc w:val="right"/>
            </w:pPr>
            <w:r>
              <w:t>9 020,74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042BDB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4,14%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13258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72,58%</w:t>
            </w:r>
          </w:p>
        </w:tc>
      </w:tr>
      <w:tr w:rsidR="001625D0" w14:paraId="2B88690E" w14:textId="77777777" w:rsidTr="00F27855">
        <w:trPr>
          <w:jc w:val="center"/>
        </w:trPr>
        <w:tc>
          <w:tcPr>
            <w:tcW w:w="964" w:type="dxa"/>
            <w:tcBorders>
              <w:right w:val="nil"/>
            </w:tcBorders>
            <w:shd w:val="clear" w:color="auto" w:fill="D6E3BC"/>
            <w:vAlign w:val="center"/>
          </w:tcPr>
          <w:p w14:paraId="21ADC2E8" w14:textId="77777777" w:rsidR="001625D0" w:rsidRPr="00C65492" w:rsidRDefault="001625D0" w:rsidP="00730993">
            <w:pPr>
              <w:jc w:val="center"/>
              <w:rPr>
                <w:b/>
                <w:sz w:val="22"/>
                <w:szCs w:val="22"/>
              </w:rPr>
            </w:pPr>
            <w:r w:rsidRPr="00C65492">
              <w:rPr>
                <w:b/>
                <w:sz w:val="22"/>
                <w:szCs w:val="22"/>
              </w:rPr>
              <w:t>84-90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AFB93" w14:textId="77777777" w:rsidR="001625D0" w:rsidRPr="008B7E5F" w:rsidRDefault="001625D0">
            <w:proofErr w:type="spellStart"/>
            <w:proofErr w:type="gramStart"/>
            <w:r w:rsidRPr="008B7E5F">
              <w:t>Машины,оборудование</w:t>
            </w:r>
            <w:proofErr w:type="spellEnd"/>
            <w:proofErr w:type="gramEnd"/>
            <w:r w:rsidRPr="008B7E5F">
              <w:t xml:space="preserve"> и транспортные средства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320036" w14:textId="77777777" w:rsidR="001625D0" w:rsidRDefault="001625D0">
            <w:pPr>
              <w:jc w:val="right"/>
            </w:pPr>
            <w:r>
              <w:t>71 647,78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EC7E0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56,89%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8EF5" w14:textId="77777777" w:rsidR="001625D0" w:rsidRDefault="001625D0">
            <w:pPr>
              <w:jc w:val="right"/>
            </w:pPr>
            <w:r>
              <w:t>167 553,03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D26FFC8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76,96%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2FA98D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233,86%</w:t>
            </w:r>
          </w:p>
        </w:tc>
      </w:tr>
      <w:tr w:rsidR="001625D0" w14:paraId="20F8663A" w14:textId="77777777" w:rsidTr="00F27855">
        <w:trPr>
          <w:jc w:val="center"/>
        </w:trPr>
        <w:tc>
          <w:tcPr>
            <w:tcW w:w="964" w:type="dxa"/>
            <w:tcBorders>
              <w:bottom w:val="single" w:sz="12" w:space="0" w:color="auto"/>
              <w:right w:val="nil"/>
            </w:tcBorders>
            <w:shd w:val="clear" w:color="auto" w:fill="D6E3BC"/>
            <w:vAlign w:val="center"/>
          </w:tcPr>
          <w:p w14:paraId="2B3307F8" w14:textId="77777777" w:rsidR="001625D0" w:rsidRDefault="00162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56C50" w14:textId="77777777" w:rsidR="001625D0" w:rsidRPr="008B7E5F" w:rsidRDefault="001625D0">
            <w:r>
              <w:t>Проч</w:t>
            </w:r>
            <w:r w:rsidRPr="008B7E5F">
              <w:t>ие товары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3D9343F" w14:textId="77777777" w:rsidR="001625D0" w:rsidRDefault="001625D0">
            <w:pPr>
              <w:jc w:val="right"/>
            </w:pPr>
            <w:r>
              <w:t>2 397,25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6200B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F80098" w14:textId="77777777" w:rsidR="001625D0" w:rsidRDefault="001625D0">
            <w:pPr>
              <w:jc w:val="right"/>
            </w:pPr>
            <w:r>
              <w:t>2 689,80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3B7C59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1,24%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E0D7E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112,20%</w:t>
            </w:r>
          </w:p>
        </w:tc>
      </w:tr>
      <w:tr w:rsidR="001625D0" w14:paraId="5CFF7CE2" w14:textId="77777777" w:rsidTr="00F27855">
        <w:trPr>
          <w:jc w:val="center"/>
        </w:trPr>
        <w:tc>
          <w:tcPr>
            <w:tcW w:w="964" w:type="dxa"/>
            <w:tcBorders>
              <w:bottom w:val="single" w:sz="12" w:space="0" w:color="auto"/>
              <w:right w:val="nil"/>
            </w:tcBorders>
            <w:shd w:val="clear" w:color="auto" w:fill="D6E3BC"/>
            <w:vAlign w:val="bottom"/>
          </w:tcPr>
          <w:p w14:paraId="74769589" w14:textId="77777777" w:rsidR="001625D0" w:rsidRDefault="001625D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539A24" w14:textId="77777777" w:rsidR="001625D0" w:rsidRPr="008B7E5F" w:rsidRDefault="001625D0">
            <w:r w:rsidRPr="008B7E5F"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64D03D0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125 947,28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806E6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4D7235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217 727,98</w:t>
            </w:r>
          </w:p>
        </w:tc>
        <w:tc>
          <w:tcPr>
            <w:tcW w:w="12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232E20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100,00%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D576A" w14:textId="77777777" w:rsidR="001625D0" w:rsidRDefault="00162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172,87%</w:t>
            </w:r>
          </w:p>
        </w:tc>
      </w:tr>
    </w:tbl>
    <w:p w14:paraId="5066E236" w14:textId="77777777" w:rsidR="00790FD6" w:rsidRDefault="00790FD6" w:rsidP="00C85BC9">
      <w:pPr>
        <w:jc w:val="both"/>
        <w:rPr>
          <w:sz w:val="24"/>
        </w:rPr>
      </w:pPr>
    </w:p>
    <w:p w14:paraId="160111FA" w14:textId="77777777" w:rsidR="00250F2F" w:rsidRDefault="00250F2F">
      <w:pPr>
        <w:jc w:val="center"/>
        <w:rPr>
          <w:sz w:val="24"/>
        </w:rPr>
      </w:pPr>
    </w:p>
    <w:p w14:paraId="421B6DED" w14:textId="77777777" w:rsidR="00BD52A9" w:rsidRDefault="00BD52A9">
      <w:pPr>
        <w:jc w:val="center"/>
        <w:rPr>
          <w:sz w:val="24"/>
        </w:rPr>
      </w:pPr>
    </w:p>
    <w:p w14:paraId="3154E93A" w14:textId="77777777" w:rsidR="00250F2F" w:rsidRDefault="003A468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C26F6C" wp14:editId="04399134">
            <wp:extent cx="5924550" cy="4429125"/>
            <wp:effectExtent l="0" t="0" r="19050" b="9525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841E87" w14:textId="77777777" w:rsidR="00250F2F" w:rsidRDefault="00250F2F">
      <w:pPr>
        <w:jc w:val="center"/>
        <w:rPr>
          <w:sz w:val="24"/>
        </w:rPr>
      </w:pPr>
    </w:p>
    <w:p w14:paraId="6493ED51" w14:textId="77777777" w:rsidR="00250F2F" w:rsidRDefault="00250F2F">
      <w:pPr>
        <w:jc w:val="center"/>
        <w:rPr>
          <w:sz w:val="24"/>
        </w:rPr>
      </w:pPr>
    </w:p>
    <w:p w14:paraId="1A04392F" w14:textId="77777777" w:rsidR="00AC4922" w:rsidRDefault="00AC4922" w:rsidP="00707472">
      <w:pPr>
        <w:jc w:val="center"/>
        <w:rPr>
          <w:sz w:val="22"/>
        </w:rPr>
      </w:pPr>
      <w:r>
        <w:rPr>
          <w:b/>
          <w:sz w:val="22"/>
        </w:rPr>
        <w:t>Рис. 8.</w:t>
      </w:r>
      <w:r>
        <w:rPr>
          <w:sz w:val="22"/>
        </w:rPr>
        <w:t xml:space="preserve"> Товарная структура импорта  </w:t>
      </w:r>
      <w:r w:rsidR="00C30A5C" w:rsidRPr="000D66D4">
        <w:rPr>
          <w:sz w:val="22"/>
        </w:rPr>
        <w:t>Архангельск</w:t>
      </w:r>
      <w:r w:rsidR="0079454B" w:rsidRPr="000D66D4">
        <w:rPr>
          <w:sz w:val="22"/>
        </w:rPr>
        <w:t>ой</w:t>
      </w:r>
      <w:r w:rsidRPr="000D66D4">
        <w:rPr>
          <w:sz w:val="22"/>
        </w:rPr>
        <w:t xml:space="preserve"> област</w:t>
      </w:r>
      <w:r w:rsidR="0079454B" w:rsidRPr="000D66D4">
        <w:rPr>
          <w:sz w:val="22"/>
        </w:rPr>
        <w:t>и</w:t>
      </w:r>
      <w:r w:rsidR="009762AC">
        <w:rPr>
          <w:sz w:val="22"/>
        </w:rPr>
        <w:t xml:space="preserve"> (тыс. долл. США)</w:t>
      </w:r>
    </w:p>
    <w:p w14:paraId="2F12841C" w14:textId="77777777" w:rsidR="00C54E53" w:rsidRDefault="00997DF3" w:rsidP="00A216BF">
      <w:pPr>
        <w:jc w:val="right"/>
        <w:rPr>
          <w:sz w:val="24"/>
        </w:rPr>
      </w:pPr>
      <w:r>
        <w:rPr>
          <w:b/>
          <w:bCs/>
          <w:sz w:val="24"/>
        </w:rPr>
        <w:br w:type="page"/>
      </w:r>
      <w:r w:rsidR="00A216BF">
        <w:rPr>
          <w:sz w:val="24"/>
        </w:rPr>
        <w:lastRenderedPageBreak/>
        <w:t xml:space="preserve"> </w:t>
      </w:r>
    </w:p>
    <w:p w14:paraId="7462FD50" w14:textId="77777777" w:rsidR="002B65C4" w:rsidRDefault="002B65C4" w:rsidP="009E6DE1">
      <w:pPr>
        <w:ind w:firstLine="709"/>
        <w:jc w:val="both"/>
      </w:pPr>
      <w:r>
        <w:rPr>
          <w:sz w:val="24"/>
        </w:rPr>
        <w:t xml:space="preserve">Более детально внешнеэкономическая деятельность </w:t>
      </w:r>
      <w:r w:rsidR="00D53E30">
        <w:rPr>
          <w:sz w:val="24"/>
        </w:rPr>
        <w:t>А</w:t>
      </w:r>
      <w:r>
        <w:rPr>
          <w:sz w:val="24"/>
        </w:rPr>
        <w:t xml:space="preserve">рхангельской </w:t>
      </w:r>
      <w:r w:rsidR="00D53E30">
        <w:rPr>
          <w:sz w:val="24"/>
        </w:rPr>
        <w:t>о</w:t>
      </w:r>
      <w:r>
        <w:rPr>
          <w:sz w:val="24"/>
        </w:rPr>
        <w:t>бласти   представлена в таблицах приложений и направленных электронных файлах.</w:t>
      </w:r>
      <w:r>
        <w:t xml:space="preserve"> </w:t>
      </w:r>
    </w:p>
    <w:p w14:paraId="149CC96C" w14:textId="77777777" w:rsidR="002B65C4" w:rsidRDefault="002B65C4">
      <w:pPr>
        <w:jc w:val="both"/>
        <w:rPr>
          <w:sz w:val="24"/>
        </w:rPr>
      </w:pPr>
    </w:p>
    <w:p w14:paraId="5DE7E250" w14:textId="77777777" w:rsidR="00F0595A" w:rsidRDefault="00F0595A">
      <w:pPr>
        <w:jc w:val="center"/>
        <w:rPr>
          <w:b/>
          <w:sz w:val="24"/>
        </w:rPr>
      </w:pPr>
    </w:p>
    <w:p w14:paraId="23E20C1A" w14:textId="77777777" w:rsidR="00AC4922" w:rsidRDefault="00BD6B12" w:rsidP="00EA1154">
      <w:pPr>
        <w:pStyle w:val="1"/>
        <w:jc w:val="center"/>
      </w:pPr>
      <w:bookmarkStart w:id="13" w:name="_Toc404067128"/>
      <w:bookmarkStart w:id="14" w:name="_Toc419746436"/>
      <w:bookmarkStart w:id="15" w:name="_Toc404067129"/>
      <w:bookmarkStart w:id="16" w:name="_Toc458692009"/>
      <w:r>
        <w:t>Краткие итоги внешней торговли Архангельской области</w:t>
      </w:r>
      <w:bookmarkEnd w:id="13"/>
      <w:r w:rsidRPr="004C4678">
        <w:t xml:space="preserve"> </w:t>
      </w:r>
      <w:r>
        <w:t xml:space="preserve">за </w:t>
      </w:r>
      <w:r w:rsidR="002E3824">
        <w:t>январь-</w:t>
      </w:r>
      <w:r w:rsidR="003258DC">
        <w:t>декабрь</w:t>
      </w:r>
      <w:r w:rsidR="00B31129">
        <w:t xml:space="preserve"> </w:t>
      </w:r>
      <w:r w:rsidR="00833040">
        <w:t>2016</w:t>
      </w:r>
      <w:r w:rsidR="00AC4922">
        <w:t xml:space="preserve"> год</w:t>
      </w:r>
      <w:r w:rsidR="002E3824">
        <w:t>а</w:t>
      </w:r>
      <w:bookmarkEnd w:id="14"/>
      <w:bookmarkEnd w:id="15"/>
      <w:bookmarkEnd w:id="16"/>
    </w:p>
    <w:p w14:paraId="31F710A5" w14:textId="77777777" w:rsidR="00AC4922" w:rsidRDefault="00AC4922">
      <w:pPr>
        <w:jc w:val="both"/>
        <w:rPr>
          <w:b/>
          <w:sz w:val="24"/>
        </w:rPr>
      </w:pPr>
    </w:p>
    <w:p w14:paraId="6E46638E" w14:textId="77777777" w:rsidR="00AC4922" w:rsidRPr="00883EB2" w:rsidRDefault="004850A7" w:rsidP="00A06DAB">
      <w:pPr>
        <w:numPr>
          <w:ilvl w:val="0"/>
          <w:numId w:val="11"/>
        </w:numPr>
        <w:ind w:left="425" w:hanging="357"/>
        <w:jc w:val="both"/>
        <w:rPr>
          <w:sz w:val="24"/>
        </w:rPr>
      </w:pPr>
      <w:r>
        <w:rPr>
          <w:sz w:val="24"/>
        </w:rPr>
        <w:t xml:space="preserve">Товарооборот области </w:t>
      </w:r>
      <w:r w:rsidR="00C85513" w:rsidRPr="00C85513">
        <w:rPr>
          <w:sz w:val="24"/>
        </w:rPr>
        <w:t xml:space="preserve">увеличился на </w:t>
      </w:r>
      <w:r w:rsidR="00A06DAB">
        <w:rPr>
          <w:sz w:val="24"/>
        </w:rPr>
        <w:t>6</w:t>
      </w:r>
      <w:r w:rsidR="00C85513" w:rsidRPr="00C85513">
        <w:rPr>
          <w:sz w:val="24"/>
        </w:rPr>
        <w:t>,</w:t>
      </w:r>
      <w:r w:rsidR="00A06DAB">
        <w:rPr>
          <w:sz w:val="24"/>
        </w:rPr>
        <w:t>1</w:t>
      </w:r>
      <w:r w:rsidR="00C85513" w:rsidRPr="00C85513">
        <w:rPr>
          <w:sz w:val="24"/>
        </w:rPr>
        <w:t xml:space="preserve">% и составил </w:t>
      </w:r>
      <w:r w:rsidR="00A06DAB" w:rsidRPr="00A06DAB">
        <w:rPr>
          <w:b/>
          <w:sz w:val="24"/>
        </w:rPr>
        <w:t>2 306,1</w:t>
      </w:r>
      <w:r w:rsidR="00C85513" w:rsidRPr="00C85513">
        <w:rPr>
          <w:sz w:val="24"/>
        </w:rPr>
        <w:t xml:space="preserve"> </w:t>
      </w:r>
      <w:r>
        <w:rPr>
          <w:b/>
          <w:sz w:val="24"/>
        </w:rPr>
        <w:t>млн.</w:t>
      </w:r>
      <w:r>
        <w:rPr>
          <w:sz w:val="24"/>
        </w:rPr>
        <w:t xml:space="preserve"> </w:t>
      </w:r>
      <w:r>
        <w:rPr>
          <w:sz w:val="24"/>
          <w:szCs w:val="24"/>
        </w:rPr>
        <w:t>долларов США</w:t>
      </w:r>
      <w:r>
        <w:rPr>
          <w:sz w:val="24"/>
        </w:rPr>
        <w:t>,</w:t>
      </w:r>
      <w:r w:rsidR="00736024">
        <w:rPr>
          <w:sz w:val="24"/>
        </w:rPr>
        <w:t xml:space="preserve"> экспорт </w:t>
      </w:r>
      <w:r w:rsidR="00544BBC">
        <w:rPr>
          <w:sz w:val="24"/>
        </w:rPr>
        <w:t xml:space="preserve">увеличился на </w:t>
      </w:r>
      <w:r w:rsidR="00A06DAB">
        <w:rPr>
          <w:sz w:val="24"/>
        </w:rPr>
        <w:t>2</w:t>
      </w:r>
      <w:r w:rsidR="00544BBC">
        <w:rPr>
          <w:sz w:val="24"/>
        </w:rPr>
        <w:t>,</w:t>
      </w:r>
      <w:r w:rsidR="00A06DAB">
        <w:rPr>
          <w:sz w:val="24"/>
        </w:rPr>
        <w:t>0</w:t>
      </w:r>
      <w:r w:rsidR="00544BBC">
        <w:rPr>
          <w:sz w:val="24"/>
        </w:rPr>
        <w:t>%</w:t>
      </w:r>
      <w:r w:rsidR="00736024" w:rsidRPr="00322F3B">
        <w:rPr>
          <w:b/>
          <w:sz w:val="24"/>
        </w:rPr>
        <w:t>,</w:t>
      </w:r>
      <w:r w:rsidR="00736024">
        <w:rPr>
          <w:sz w:val="24"/>
        </w:rPr>
        <w:t xml:space="preserve"> импорт </w:t>
      </w:r>
      <w:r w:rsidR="00322F3B">
        <w:rPr>
          <w:sz w:val="24"/>
        </w:rPr>
        <w:t>вырос</w:t>
      </w:r>
      <w:r w:rsidR="00C85513">
        <w:rPr>
          <w:sz w:val="24"/>
        </w:rPr>
        <w:t xml:space="preserve"> в</w:t>
      </w:r>
      <w:r w:rsidR="007C7955">
        <w:rPr>
          <w:sz w:val="24"/>
        </w:rPr>
        <w:t xml:space="preserve"> </w:t>
      </w:r>
      <w:r w:rsidR="00C85513" w:rsidRPr="00883EB2">
        <w:rPr>
          <w:sz w:val="24"/>
        </w:rPr>
        <w:t>1</w:t>
      </w:r>
      <w:r w:rsidR="007C7955" w:rsidRPr="00883EB2">
        <w:rPr>
          <w:sz w:val="24"/>
        </w:rPr>
        <w:t>,</w:t>
      </w:r>
      <w:r w:rsidR="00630C1D">
        <w:rPr>
          <w:sz w:val="24"/>
        </w:rPr>
        <w:t>7</w:t>
      </w:r>
      <w:r w:rsidR="00C85513" w:rsidRPr="00883EB2">
        <w:rPr>
          <w:sz w:val="24"/>
        </w:rPr>
        <w:t xml:space="preserve"> раза</w:t>
      </w:r>
      <w:r w:rsidR="00736024" w:rsidRPr="00883EB2">
        <w:rPr>
          <w:sz w:val="24"/>
        </w:rPr>
        <w:t>.</w:t>
      </w:r>
    </w:p>
    <w:p w14:paraId="1D6621B8" w14:textId="77777777" w:rsidR="008E4FF6" w:rsidRDefault="00AC4922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>
        <w:rPr>
          <w:sz w:val="24"/>
        </w:rPr>
        <w:t>Ярко выраженная экспортная ориентация внешней торговли,</w:t>
      </w:r>
      <w:r w:rsidR="00F606B7">
        <w:rPr>
          <w:sz w:val="24"/>
        </w:rPr>
        <w:t xml:space="preserve"> </w:t>
      </w:r>
      <w:r>
        <w:rPr>
          <w:sz w:val="24"/>
        </w:rPr>
        <w:t xml:space="preserve">экспорт составляет </w:t>
      </w:r>
      <w:r>
        <w:rPr>
          <w:b/>
          <w:sz w:val="24"/>
        </w:rPr>
        <w:t xml:space="preserve">  </w:t>
      </w:r>
      <w:r w:rsidR="00320EB3">
        <w:rPr>
          <w:b/>
          <w:sz w:val="24"/>
        </w:rPr>
        <w:t>9</w:t>
      </w:r>
      <w:r w:rsidR="00E1036A">
        <w:rPr>
          <w:b/>
          <w:sz w:val="24"/>
        </w:rPr>
        <w:t>0</w:t>
      </w:r>
      <w:r w:rsidR="003B2CE9" w:rsidRPr="003B2CE9">
        <w:rPr>
          <w:b/>
          <w:sz w:val="24"/>
        </w:rPr>
        <w:t>,</w:t>
      </w:r>
      <w:r w:rsidR="00E1036A">
        <w:rPr>
          <w:b/>
          <w:sz w:val="24"/>
        </w:rPr>
        <w:t>6</w:t>
      </w:r>
      <w:r>
        <w:rPr>
          <w:b/>
          <w:sz w:val="24"/>
        </w:rPr>
        <w:t xml:space="preserve">% </w:t>
      </w:r>
      <w:r>
        <w:rPr>
          <w:sz w:val="24"/>
        </w:rPr>
        <w:t>от товарооборота области.</w:t>
      </w:r>
    </w:p>
    <w:p w14:paraId="72284F4E" w14:textId="77777777" w:rsidR="008E4FF6" w:rsidRDefault="00710012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 w:rsidRPr="00710012">
        <w:rPr>
          <w:b/>
          <w:sz w:val="24"/>
          <w:szCs w:val="24"/>
        </w:rPr>
        <w:t>9</w:t>
      </w:r>
      <w:r w:rsidR="00C85513">
        <w:rPr>
          <w:b/>
          <w:sz w:val="24"/>
          <w:szCs w:val="24"/>
        </w:rPr>
        <w:t>4</w:t>
      </w:r>
      <w:r w:rsidR="002A539C">
        <w:rPr>
          <w:b/>
          <w:sz w:val="24"/>
          <w:szCs w:val="24"/>
        </w:rPr>
        <w:t>,</w:t>
      </w:r>
      <w:r w:rsidR="00E1036A">
        <w:rPr>
          <w:b/>
          <w:sz w:val="24"/>
          <w:szCs w:val="24"/>
        </w:rPr>
        <w:t>8</w:t>
      </w:r>
      <w:r w:rsidR="00A418A7" w:rsidRPr="00A418A7">
        <w:rPr>
          <w:b/>
          <w:color w:val="000000"/>
          <w:sz w:val="24"/>
          <w:szCs w:val="24"/>
        </w:rPr>
        <w:t>%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экспорта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и</w:t>
      </w:r>
      <w:r w:rsidR="00AC4922" w:rsidRPr="008E4FF6">
        <w:rPr>
          <w:b/>
          <w:sz w:val="24"/>
        </w:rPr>
        <w:t xml:space="preserve"> </w:t>
      </w:r>
      <w:r w:rsidR="00E1036A">
        <w:rPr>
          <w:b/>
          <w:sz w:val="24"/>
        </w:rPr>
        <w:t>90</w:t>
      </w:r>
      <w:r w:rsidR="00C85513">
        <w:rPr>
          <w:b/>
          <w:sz w:val="24"/>
        </w:rPr>
        <w:t>,</w:t>
      </w:r>
      <w:r w:rsidR="00E1036A">
        <w:rPr>
          <w:b/>
          <w:sz w:val="24"/>
        </w:rPr>
        <w:t>0</w:t>
      </w:r>
      <w:r w:rsidR="00AC4922" w:rsidRPr="008E4FF6">
        <w:rPr>
          <w:b/>
          <w:sz w:val="24"/>
        </w:rPr>
        <w:t xml:space="preserve">% </w:t>
      </w:r>
      <w:r w:rsidR="00AC4922" w:rsidRPr="008E4FF6">
        <w:rPr>
          <w:sz w:val="24"/>
        </w:rPr>
        <w:t>импорта</w:t>
      </w:r>
      <w:r w:rsidR="00AC4922" w:rsidRPr="008E4FF6">
        <w:rPr>
          <w:b/>
          <w:sz w:val="24"/>
        </w:rPr>
        <w:t xml:space="preserve"> </w:t>
      </w:r>
      <w:r w:rsidR="00AC4922" w:rsidRPr="008E4FF6">
        <w:rPr>
          <w:sz w:val="24"/>
        </w:rPr>
        <w:t>приходится на страны дальнего зарубежья.</w:t>
      </w:r>
    </w:p>
    <w:p w14:paraId="0F775DC6" w14:textId="77777777" w:rsidR="008E4FF6" w:rsidRDefault="00736024" w:rsidP="00CC1AB4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</w:rPr>
      </w:pPr>
      <w:r w:rsidRPr="008E4FF6">
        <w:rPr>
          <w:sz w:val="24"/>
        </w:rPr>
        <w:t>Структурные изменения</w:t>
      </w:r>
      <w:r w:rsidR="00025453" w:rsidRPr="008E4FF6">
        <w:rPr>
          <w:sz w:val="24"/>
        </w:rPr>
        <w:t xml:space="preserve"> в</w:t>
      </w:r>
      <w:r w:rsidRPr="008E4FF6">
        <w:rPr>
          <w:sz w:val="24"/>
        </w:rPr>
        <w:t xml:space="preserve"> экспорт</w:t>
      </w:r>
      <w:r w:rsidR="00025453" w:rsidRPr="008E4FF6">
        <w:rPr>
          <w:sz w:val="24"/>
        </w:rPr>
        <w:t>е</w:t>
      </w:r>
      <w:r w:rsidR="00FF11F2">
        <w:rPr>
          <w:sz w:val="24"/>
        </w:rPr>
        <w:t xml:space="preserve"> </w:t>
      </w:r>
      <w:r w:rsidR="00DD73AF">
        <w:rPr>
          <w:sz w:val="24"/>
        </w:rPr>
        <w:t>и импорте</w:t>
      </w:r>
      <w:r w:rsidR="00DD73AF" w:rsidRPr="008E4FF6">
        <w:rPr>
          <w:sz w:val="24"/>
        </w:rPr>
        <w:t xml:space="preserve"> </w:t>
      </w:r>
      <w:r w:rsidR="00A4398C">
        <w:rPr>
          <w:sz w:val="24"/>
        </w:rPr>
        <w:t>существенны</w:t>
      </w:r>
      <w:r w:rsidRPr="008E4FF6">
        <w:rPr>
          <w:sz w:val="24"/>
        </w:rPr>
        <w:t>.</w:t>
      </w:r>
    </w:p>
    <w:p w14:paraId="715520E9" w14:textId="77777777" w:rsidR="00AC4922" w:rsidRPr="00BB13F1" w:rsidRDefault="000B7B0A" w:rsidP="00BB13F1">
      <w:pPr>
        <w:numPr>
          <w:ilvl w:val="0"/>
          <w:numId w:val="11"/>
        </w:numPr>
        <w:tabs>
          <w:tab w:val="clear" w:pos="900"/>
          <w:tab w:val="num" w:pos="426"/>
        </w:tabs>
        <w:ind w:left="426"/>
        <w:jc w:val="both"/>
        <w:rPr>
          <w:sz w:val="24"/>
          <w:szCs w:val="24"/>
        </w:rPr>
      </w:pPr>
      <w:r w:rsidRPr="008E4FF6">
        <w:rPr>
          <w:sz w:val="24"/>
        </w:rPr>
        <w:t>В импорт</w:t>
      </w:r>
      <w:r w:rsidR="00181D56" w:rsidRPr="008E4FF6">
        <w:rPr>
          <w:sz w:val="24"/>
        </w:rPr>
        <w:t>е</w:t>
      </w:r>
      <w:r w:rsidRPr="008E4FF6">
        <w:rPr>
          <w:sz w:val="24"/>
        </w:rPr>
        <w:t xml:space="preserve"> превалиру</w:t>
      </w:r>
      <w:r w:rsidR="00181D56" w:rsidRPr="008E4FF6">
        <w:rPr>
          <w:sz w:val="24"/>
        </w:rPr>
        <w:t>ю</w:t>
      </w:r>
      <w:r w:rsidRPr="008E4FF6">
        <w:rPr>
          <w:sz w:val="24"/>
        </w:rPr>
        <w:t xml:space="preserve">т </w:t>
      </w:r>
      <w:r w:rsidR="00181D56" w:rsidRPr="008E4FF6">
        <w:rPr>
          <w:sz w:val="24"/>
        </w:rPr>
        <w:t xml:space="preserve">поставки </w:t>
      </w:r>
      <w:r w:rsidR="00736024" w:rsidRPr="008E4FF6">
        <w:rPr>
          <w:sz w:val="24"/>
        </w:rPr>
        <w:t>машин и оборудования</w:t>
      </w:r>
      <w:r w:rsidRPr="008E4FF6">
        <w:rPr>
          <w:sz w:val="24"/>
        </w:rPr>
        <w:t>, в экспорт</w:t>
      </w:r>
      <w:r w:rsidR="00181D56" w:rsidRPr="008E4FF6">
        <w:rPr>
          <w:sz w:val="24"/>
        </w:rPr>
        <w:t>е</w:t>
      </w:r>
      <w:r w:rsidRPr="008E4FF6">
        <w:rPr>
          <w:sz w:val="24"/>
        </w:rPr>
        <w:t xml:space="preserve"> </w:t>
      </w:r>
      <w:r w:rsidRPr="00BB13F1">
        <w:rPr>
          <w:sz w:val="24"/>
          <w:szCs w:val="24"/>
        </w:rPr>
        <w:t>–</w:t>
      </w:r>
      <w:r w:rsidR="00BB13F1" w:rsidRPr="00BB13F1">
        <w:rPr>
          <w:color w:val="000000"/>
          <w:sz w:val="24"/>
          <w:szCs w:val="24"/>
        </w:rPr>
        <w:t xml:space="preserve"> нефть и продукты перегонки, древесина и изделия из нее</w:t>
      </w:r>
      <w:r w:rsidR="00F84CBE">
        <w:rPr>
          <w:color w:val="000000"/>
          <w:sz w:val="24"/>
          <w:szCs w:val="24"/>
        </w:rPr>
        <w:t>.</w:t>
      </w:r>
    </w:p>
    <w:p w14:paraId="69DC7C62" w14:textId="77777777" w:rsidR="00B31129" w:rsidRPr="00B31129" w:rsidRDefault="00B31129" w:rsidP="00BB0C43">
      <w:pPr>
        <w:pStyle w:val="a7"/>
        <w:ind w:firstLine="426"/>
        <w:rPr>
          <w:lang w:val="ru-RU"/>
        </w:rPr>
      </w:pPr>
    </w:p>
    <w:p w14:paraId="4A9CB19D" w14:textId="77777777" w:rsidR="002B00A1" w:rsidRPr="005876B5" w:rsidRDefault="002B00A1" w:rsidP="002B00A1"/>
    <w:p w14:paraId="7856B118" w14:textId="77777777" w:rsidR="00CB0436" w:rsidRDefault="00CB0436" w:rsidP="00CB0436">
      <w:pPr>
        <w:pStyle w:val="a7"/>
        <w:ind w:firstLine="426"/>
        <w:rPr>
          <w:lang w:val="ru-RU"/>
        </w:rPr>
      </w:pPr>
      <w:r>
        <w:t xml:space="preserve">Все сравнения выполнены с </w:t>
      </w:r>
      <w:r>
        <w:rPr>
          <w:lang w:val="ru-RU"/>
        </w:rPr>
        <w:t>аналогичным периодом</w:t>
      </w:r>
      <w:r>
        <w:t xml:space="preserve"> 2015 года.</w:t>
      </w:r>
    </w:p>
    <w:sectPr w:rsidR="00CB0436" w:rsidSect="00A54070">
      <w:headerReference w:type="even" r:id="rId17"/>
      <w:headerReference w:type="default" r:id="rId18"/>
      <w:pgSz w:w="11907" w:h="16840"/>
      <w:pgMar w:top="1077" w:right="851" w:bottom="1077" w:left="1134" w:header="454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119B" w14:textId="77777777" w:rsidR="00BD5EF6" w:rsidRDefault="00BD5EF6">
      <w:r>
        <w:separator/>
      </w:r>
    </w:p>
  </w:endnote>
  <w:endnote w:type="continuationSeparator" w:id="0">
    <w:p w14:paraId="580C6903" w14:textId="77777777" w:rsidR="00BD5EF6" w:rsidRDefault="00B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FBC7" w14:textId="77777777" w:rsidR="00BD5EF6" w:rsidRDefault="00BD5EF6">
      <w:r>
        <w:separator/>
      </w:r>
    </w:p>
  </w:footnote>
  <w:footnote w:type="continuationSeparator" w:id="0">
    <w:p w14:paraId="66724E7D" w14:textId="77777777" w:rsidR="00BD5EF6" w:rsidRDefault="00BD5EF6">
      <w:r>
        <w:continuationSeparator/>
      </w:r>
    </w:p>
  </w:footnote>
  <w:footnote w:id="1">
    <w:p w14:paraId="4E9B7948" w14:textId="77777777" w:rsidR="007118DB" w:rsidRPr="0021153A" w:rsidRDefault="007118DB" w:rsidP="00C26C26">
      <w:pPr>
        <w:pStyle w:val="ac"/>
        <w:jc w:val="both"/>
      </w:pPr>
      <w:r>
        <w:rPr>
          <w:rStyle w:val="ae"/>
        </w:rPr>
        <w:footnoteRef/>
      </w:r>
      <w:r>
        <w:t xml:space="preserve"> В </w:t>
      </w:r>
      <w:r w:rsidR="00473A34">
        <w:t>аналитичес</w:t>
      </w:r>
      <w:r>
        <w:t>кой справке информация и показатели о внешней торговле Архангельской области включают в себя Ненецкий автономный округ. Показатели форм 1-ТС,4-8-ТС  представлены раздельно по Архангельской области и Ненецкому автономному округу.</w:t>
      </w:r>
      <w:r w:rsidRPr="0021153A">
        <w:rPr>
          <w:sz w:val="16"/>
        </w:rPr>
        <w:t xml:space="preserve"> </w:t>
      </w:r>
      <w:r w:rsidRPr="0021153A">
        <w:t>Все показатели таможенной статистики внешней торговли представлены с учетом данных статистики взаимной торговли.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E1AB" w14:textId="77777777" w:rsidR="007118DB" w:rsidRDefault="007118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AF2CEC" w14:textId="77777777" w:rsidR="007118DB" w:rsidRDefault="007118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E4AC" w14:textId="77777777" w:rsidR="007118DB" w:rsidRDefault="007118DB" w:rsidP="006736C7">
    <w:pPr>
      <w:pStyle w:val="a3"/>
      <w:ind w:right="360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216BF">
      <w:rPr>
        <w:rStyle w:val="a4"/>
        <w:noProof/>
      </w:rPr>
      <w:t>2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73EC2"/>
    <w:multiLevelType w:val="hybridMultilevel"/>
    <w:tmpl w:val="8DEE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60C"/>
    <w:multiLevelType w:val="singleLevel"/>
    <w:tmpl w:val="DA16251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184A116C"/>
    <w:multiLevelType w:val="singleLevel"/>
    <w:tmpl w:val="44641420"/>
    <w:lvl w:ilvl="0">
      <w:start w:val="20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" w15:restartNumberingAfterBreak="0">
    <w:nsid w:val="28BE332F"/>
    <w:multiLevelType w:val="singleLevel"/>
    <w:tmpl w:val="8D10203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39D3C6D"/>
    <w:multiLevelType w:val="hybridMultilevel"/>
    <w:tmpl w:val="C106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E09"/>
    <w:multiLevelType w:val="singleLevel"/>
    <w:tmpl w:val="32540976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7" w15:restartNumberingAfterBreak="0">
    <w:nsid w:val="3A982357"/>
    <w:multiLevelType w:val="singleLevel"/>
    <w:tmpl w:val="02EED7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50BE5290"/>
    <w:multiLevelType w:val="singleLevel"/>
    <w:tmpl w:val="4D1C95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1445205"/>
    <w:multiLevelType w:val="singleLevel"/>
    <w:tmpl w:val="920E88F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5656759D"/>
    <w:multiLevelType w:val="singleLevel"/>
    <w:tmpl w:val="96A814B0"/>
    <w:lvl w:ilvl="0">
      <w:start w:val="7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57E25302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FE4A83"/>
    <w:multiLevelType w:val="singleLevel"/>
    <w:tmpl w:val="7450BC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0E31F4E"/>
    <w:multiLevelType w:val="singleLevel"/>
    <w:tmpl w:val="6234E9B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11F37F3"/>
    <w:multiLevelType w:val="singleLevel"/>
    <w:tmpl w:val="2546678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1D43A7D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C2631A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9A2402"/>
    <w:multiLevelType w:val="hybridMultilevel"/>
    <w:tmpl w:val="3294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7"/>
  </w:num>
  <w:num w:numId="12">
    <w:abstractNumId w:val="8"/>
  </w:num>
  <w:num w:numId="13">
    <w:abstractNumId w:val="15"/>
  </w:num>
  <w:num w:numId="14">
    <w:abstractNumId w:val="17"/>
  </w:num>
  <w:num w:numId="15">
    <w:abstractNumId w:val="11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59" w:hanging="283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57"/>
    <w:rsid w:val="00000CE1"/>
    <w:rsid w:val="0000140B"/>
    <w:rsid w:val="00002F3F"/>
    <w:rsid w:val="00003215"/>
    <w:rsid w:val="000036D3"/>
    <w:rsid w:val="00004E3B"/>
    <w:rsid w:val="00006551"/>
    <w:rsid w:val="00006858"/>
    <w:rsid w:val="00006EA3"/>
    <w:rsid w:val="00007623"/>
    <w:rsid w:val="000079FA"/>
    <w:rsid w:val="00007D55"/>
    <w:rsid w:val="00007FCE"/>
    <w:rsid w:val="00010A1F"/>
    <w:rsid w:val="000110E6"/>
    <w:rsid w:val="00012970"/>
    <w:rsid w:val="00013BCF"/>
    <w:rsid w:val="00014059"/>
    <w:rsid w:val="0001484B"/>
    <w:rsid w:val="00017840"/>
    <w:rsid w:val="00017B38"/>
    <w:rsid w:val="00017E91"/>
    <w:rsid w:val="0002019B"/>
    <w:rsid w:val="000208E9"/>
    <w:rsid w:val="00022BB6"/>
    <w:rsid w:val="00023DFC"/>
    <w:rsid w:val="00025453"/>
    <w:rsid w:val="00025771"/>
    <w:rsid w:val="00025A38"/>
    <w:rsid w:val="00025CD8"/>
    <w:rsid w:val="00026235"/>
    <w:rsid w:val="000269AA"/>
    <w:rsid w:val="00026A22"/>
    <w:rsid w:val="00026FDB"/>
    <w:rsid w:val="00027748"/>
    <w:rsid w:val="00027A2F"/>
    <w:rsid w:val="0003187B"/>
    <w:rsid w:val="00031D45"/>
    <w:rsid w:val="00032069"/>
    <w:rsid w:val="000339B0"/>
    <w:rsid w:val="00033A3F"/>
    <w:rsid w:val="00036583"/>
    <w:rsid w:val="00037CC0"/>
    <w:rsid w:val="00040537"/>
    <w:rsid w:val="0004063C"/>
    <w:rsid w:val="00041A29"/>
    <w:rsid w:val="00042E5A"/>
    <w:rsid w:val="00042E5D"/>
    <w:rsid w:val="00043D0D"/>
    <w:rsid w:val="00043D6F"/>
    <w:rsid w:val="00044A99"/>
    <w:rsid w:val="00045206"/>
    <w:rsid w:val="00047715"/>
    <w:rsid w:val="00050ACB"/>
    <w:rsid w:val="0005329C"/>
    <w:rsid w:val="00054314"/>
    <w:rsid w:val="000556D5"/>
    <w:rsid w:val="00057333"/>
    <w:rsid w:val="00060E28"/>
    <w:rsid w:val="00061428"/>
    <w:rsid w:val="00061DE1"/>
    <w:rsid w:val="00064701"/>
    <w:rsid w:val="000655A3"/>
    <w:rsid w:val="0006691F"/>
    <w:rsid w:val="0007034B"/>
    <w:rsid w:val="0007081D"/>
    <w:rsid w:val="000717C3"/>
    <w:rsid w:val="00071D21"/>
    <w:rsid w:val="000739B3"/>
    <w:rsid w:val="00075A00"/>
    <w:rsid w:val="00075CFB"/>
    <w:rsid w:val="000811FD"/>
    <w:rsid w:val="000812B0"/>
    <w:rsid w:val="00081577"/>
    <w:rsid w:val="00082A5C"/>
    <w:rsid w:val="00082E9C"/>
    <w:rsid w:val="0008364E"/>
    <w:rsid w:val="0008392A"/>
    <w:rsid w:val="000843E4"/>
    <w:rsid w:val="000846AD"/>
    <w:rsid w:val="00086FDA"/>
    <w:rsid w:val="00087944"/>
    <w:rsid w:val="000916B1"/>
    <w:rsid w:val="00091A51"/>
    <w:rsid w:val="00092293"/>
    <w:rsid w:val="000936A1"/>
    <w:rsid w:val="00093E58"/>
    <w:rsid w:val="0009456C"/>
    <w:rsid w:val="00094E15"/>
    <w:rsid w:val="000968B2"/>
    <w:rsid w:val="000975B4"/>
    <w:rsid w:val="000A0B7F"/>
    <w:rsid w:val="000A1A24"/>
    <w:rsid w:val="000A1EC6"/>
    <w:rsid w:val="000A488B"/>
    <w:rsid w:val="000A6C45"/>
    <w:rsid w:val="000B0A06"/>
    <w:rsid w:val="000B1A25"/>
    <w:rsid w:val="000B21A5"/>
    <w:rsid w:val="000B256A"/>
    <w:rsid w:val="000B2E34"/>
    <w:rsid w:val="000B30FE"/>
    <w:rsid w:val="000B57DC"/>
    <w:rsid w:val="000B5DDF"/>
    <w:rsid w:val="000B673E"/>
    <w:rsid w:val="000B6CA0"/>
    <w:rsid w:val="000B7B0A"/>
    <w:rsid w:val="000C0357"/>
    <w:rsid w:val="000C0948"/>
    <w:rsid w:val="000C1A90"/>
    <w:rsid w:val="000C1E67"/>
    <w:rsid w:val="000C1EA2"/>
    <w:rsid w:val="000C3D43"/>
    <w:rsid w:val="000C4057"/>
    <w:rsid w:val="000C4A5E"/>
    <w:rsid w:val="000C5083"/>
    <w:rsid w:val="000C54C6"/>
    <w:rsid w:val="000C5843"/>
    <w:rsid w:val="000C5D06"/>
    <w:rsid w:val="000C6B03"/>
    <w:rsid w:val="000D0AFB"/>
    <w:rsid w:val="000D0D04"/>
    <w:rsid w:val="000D178C"/>
    <w:rsid w:val="000D2C5D"/>
    <w:rsid w:val="000D456D"/>
    <w:rsid w:val="000D4BDE"/>
    <w:rsid w:val="000D588B"/>
    <w:rsid w:val="000D5D54"/>
    <w:rsid w:val="000D6221"/>
    <w:rsid w:val="000D66D4"/>
    <w:rsid w:val="000E41F1"/>
    <w:rsid w:val="000E5832"/>
    <w:rsid w:val="000F03D4"/>
    <w:rsid w:val="000F0502"/>
    <w:rsid w:val="000F1D9C"/>
    <w:rsid w:val="000F25C9"/>
    <w:rsid w:val="000F36C7"/>
    <w:rsid w:val="000F425A"/>
    <w:rsid w:val="000F4395"/>
    <w:rsid w:val="000F490A"/>
    <w:rsid w:val="000F5444"/>
    <w:rsid w:val="000F5473"/>
    <w:rsid w:val="000F5C83"/>
    <w:rsid w:val="000F71FC"/>
    <w:rsid w:val="000F7200"/>
    <w:rsid w:val="000F72F5"/>
    <w:rsid w:val="000F7E33"/>
    <w:rsid w:val="000F7F8E"/>
    <w:rsid w:val="0010017F"/>
    <w:rsid w:val="0010025D"/>
    <w:rsid w:val="00100B21"/>
    <w:rsid w:val="001013D5"/>
    <w:rsid w:val="001014A2"/>
    <w:rsid w:val="00102B63"/>
    <w:rsid w:val="00102DA9"/>
    <w:rsid w:val="00106AE5"/>
    <w:rsid w:val="001108BC"/>
    <w:rsid w:val="00111041"/>
    <w:rsid w:val="00111DE3"/>
    <w:rsid w:val="001124F6"/>
    <w:rsid w:val="00112878"/>
    <w:rsid w:val="00112A88"/>
    <w:rsid w:val="00114185"/>
    <w:rsid w:val="001141C2"/>
    <w:rsid w:val="0011459F"/>
    <w:rsid w:val="00117918"/>
    <w:rsid w:val="00117B3C"/>
    <w:rsid w:val="00117E1F"/>
    <w:rsid w:val="00120374"/>
    <w:rsid w:val="00120A8F"/>
    <w:rsid w:val="00122840"/>
    <w:rsid w:val="001247AB"/>
    <w:rsid w:val="00125F22"/>
    <w:rsid w:val="001268B4"/>
    <w:rsid w:val="001330D0"/>
    <w:rsid w:val="00135260"/>
    <w:rsid w:val="00135734"/>
    <w:rsid w:val="00141B11"/>
    <w:rsid w:val="001425EE"/>
    <w:rsid w:val="001450D8"/>
    <w:rsid w:val="0014510B"/>
    <w:rsid w:val="001452C6"/>
    <w:rsid w:val="001456B4"/>
    <w:rsid w:val="00146C89"/>
    <w:rsid w:val="00147747"/>
    <w:rsid w:val="001506C1"/>
    <w:rsid w:val="00150857"/>
    <w:rsid w:val="00150B0C"/>
    <w:rsid w:val="00152556"/>
    <w:rsid w:val="00152D24"/>
    <w:rsid w:val="0015563C"/>
    <w:rsid w:val="001557E5"/>
    <w:rsid w:val="001558DF"/>
    <w:rsid w:val="00157AD2"/>
    <w:rsid w:val="0016070D"/>
    <w:rsid w:val="001615F0"/>
    <w:rsid w:val="001617E6"/>
    <w:rsid w:val="00161A69"/>
    <w:rsid w:val="00161DFD"/>
    <w:rsid w:val="001625D0"/>
    <w:rsid w:val="001629BE"/>
    <w:rsid w:val="00166F52"/>
    <w:rsid w:val="00167568"/>
    <w:rsid w:val="00171446"/>
    <w:rsid w:val="00172D3D"/>
    <w:rsid w:val="00172DEA"/>
    <w:rsid w:val="00173DC4"/>
    <w:rsid w:val="001760F5"/>
    <w:rsid w:val="001779DC"/>
    <w:rsid w:val="00180E02"/>
    <w:rsid w:val="00181146"/>
    <w:rsid w:val="0018155A"/>
    <w:rsid w:val="00181AD3"/>
    <w:rsid w:val="00181D56"/>
    <w:rsid w:val="0018250C"/>
    <w:rsid w:val="00182C14"/>
    <w:rsid w:val="001832C8"/>
    <w:rsid w:val="0018497B"/>
    <w:rsid w:val="00185429"/>
    <w:rsid w:val="001855CF"/>
    <w:rsid w:val="001870A2"/>
    <w:rsid w:val="00190472"/>
    <w:rsid w:val="00190669"/>
    <w:rsid w:val="0019093B"/>
    <w:rsid w:val="001909C8"/>
    <w:rsid w:val="00190F74"/>
    <w:rsid w:val="001925EE"/>
    <w:rsid w:val="001927A9"/>
    <w:rsid w:val="00192F2A"/>
    <w:rsid w:val="00193CB2"/>
    <w:rsid w:val="00194153"/>
    <w:rsid w:val="0019520F"/>
    <w:rsid w:val="0019625F"/>
    <w:rsid w:val="00196402"/>
    <w:rsid w:val="00197403"/>
    <w:rsid w:val="001A034D"/>
    <w:rsid w:val="001A091E"/>
    <w:rsid w:val="001A45D9"/>
    <w:rsid w:val="001A492D"/>
    <w:rsid w:val="001A5383"/>
    <w:rsid w:val="001A5A28"/>
    <w:rsid w:val="001B0067"/>
    <w:rsid w:val="001B02D9"/>
    <w:rsid w:val="001B0F51"/>
    <w:rsid w:val="001B19AC"/>
    <w:rsid w:val="001B4313"/>
    <w:rsid w:val="001B511F"/>
    <w:rsid w:val="001B580E"/>
    <w:rsid w:val="001B7891"/>
    <w:rsid w:val="001B7B4F"/>
    <w:rsid w:val="001C051B"/>
    <w:rsid w:val="001C05F2"/>
    <w:rsid w:val="001C1A7D"/>
    <w:rsid w:val="001C2400"/>
    <w:rsid w:val="001C2749"/>
    <w:rsid w:val="001C31D2"/>
    <w:rsid w:val="001C31FC"/>
    <w:rsid w:val="001C3239"/>
    <w:rsid w:val="001C3E66"/>
    <w:rsid w:val="001C4993"/>
    <w:rsid w:val="001C5F4E"/>
    <w:rsid w:val="001D045E"/>
    <w:rsid w:val="001D0AC5"/>
    <w:rsid w:val="001D1664"/>
    <w:rsid w:val="001D20A0"/>
    <w:rsid w:val="001E0AA3"/>
    <w:rsid w:val="001E15B6"/>
    <w:rsid w:val="001E1B66"/>
    <w:rsid w:val="001E24F2"/>
    <w:rsid w:val="001E3760"/>
    <w:rsid w:val="001E42D3"/>
    <w:rsid w:val="001E4D8B"/>
    <w:rsid w:val="001E5B37"/>
    <w:rsid w:val="001E6E45"/>
    <w:rsid w:val="001E732E"/>
    <w:rsid w:val="001E753F"/>
    <w:rsid w:val="001E76FE"/>
    <w:rsid w:val="001F001C"/>
    <w:rsid w:val="001F0212"/>
    <w:rsid w:val="001F0D37"/>
    <w:rsid w:val="001F115D"/>
    <w:rsid w:val="001F192A"/>
    <w:rsid w:val="001F3432"/>
    <w:rsid w:val="001F429B"/>
    <w:rsid w:val="001F54FC"/>
    <w:rsid w:val="001F6401"/>
    <w:rsid w:val="001F7055"/>
    <w:rsid w:val="001F75AA"/>
    <w:rsid w:val="002019F0"/>
    <w:rsid w:val="002023EC"/>
    <w:rsid w:val="002025E6"/>
    <w:rsid w:val="00204C34"/>
    <w:rsid w:val="00204C83"/>
    <w:rsid w:val="00206079"/>
    <w:rsid w:val="002071DD"/>
    <w:rsid w:val="00207489"/>
    <w:rsid w:val="00207962"/>
    <w:rsid w:val="00207C39"/>
    <w:rsid w:val="0021088A"/>
    <w:rsid w:val="0021153A"/>
    <w:rsid w:val="0021157B"/>
    <w:rsid w:val="00211716"/>
    <w:rsid w:val="002117F9"/>
    <w:rsid w:val="00212582"/>
    <w:rsid w:val="0021304B"/>
    <w:rsid w:val="00213C7B"/>
    <w:rsid w:val="00214C99"/>
    <w:rsid w:val="002154D6"/>
    <w:rsid w:val="00215557"/>
    <w:rsid w:val="00215778"/>
    <w:rsid w:val="00216FC7"/>
    <w:rsid w:val="002172D0"/>
    <w:rsid w:val="00217E29"/>
    <w:rsid w:val="002203FB"/>
    <w:rsid w:val="00221181"/>
    <w:rsid w:val="00222E1B"/>
    <w:rsid w:val="002241E0"/>
    <w:rsid w:val="0022452F"/>
    <w:rsid w:val="00224EB5"/>
    <w:rsid w:val="00226966"/>
    <w:rsid w:val="00226EB3"/>
    <w:rsid w:val="00231A60"/>
    <w:rsid w:val="00232892"/>
    <w:rsid w:val="00233C50"/>
    <w:rsid w:val="002343F2"/>
    <w:rsid w:val="00234EE5"/>
    <w:rsid w:val="00234F5F"/>
    <w:rsid w:val="0023540A"/>
    <w:rsid w:val="0023712E"/>
    <w:rsid w:val="00237D3F"/>
    <w:rsid w:val="00237E9F"/>
    <w:rsid w:val="00240524"/>
    <w:rsid w:val="00242594"/>
    <w:rsid w:val="00242C4A"/>
    <w:rsid w:val="00242E4B"/>
    <w:rsid w:val="00243318"/>
    <w:rsid w:val="00244DBE"/>
    <w:rsid w:val="00244F5F"/>
    <w:rsid w:val="002470A1"/>
    <w:rsid w:val="00250F2F"/>
    <w:rsid w:val="0025114D"/>
    <w:rsid w:val="0025186E"/>
    <w:rsid w:val="002518F5"/>
    <w:rsid w:val="00251ADE"/>
    <w:rsid w:val="00254905"/>
    <w:rsid w:val="00254C53"/>
    <w:rsid w:val="00255FA1"/>
    <w:rsid w:val="002560B4"/>
    <w:rsid w:val="00257B2D"/>
    <w:rsid w:val="00260DBD"/>
    <w:rsid w:val="00261E6D"/>
    <w:rsid w:val="002620BD"/>
    <w:rsid w:val="00262C36"/>
    <w:rsid w:val="0026414B"/>
    <w:rsid w:val="002645C9"/>
    <w:rsid w:val="002646E8"/>
    <w:rsid w:val="0026478F"/>
    <w:rsid w:val="00264B87"/>
    <w:rsid w:val="002653DE"/>
    <w:rsid w:val="00266682"/>
    <w:rsid w:val="00266C7C"/>
    <w:rsid w:val="00267101"/>
    <w:rsid w:val="00267532"/>
    <w:rsid w:val="002675CD"/>
    <w:rsid w:val="00267BEA"/>
    <w:rsid w:val="00270F6A"/>
    <w:rsid w:val="002712BA"/>
    <w:rsid w:val="00271F71"/>
    <w:rsid w:val="002720CD"/>
    <w:rsid w:val="0027339D"/>
    <w:rsid w:val="002735E9"/>
    <w:rsid w:val="0027380D"/>
    <w:rsid w:val="002767F7"/>
    <w:rsid w:val="0027726A"/>
    <w:rsid w:val="002801D8"/>
    <w:rsid w:val="0028040F"/>
    <w:rsid w:val="002815BB"/>
    <w:rsid w:val="0028241B"/>
    <w:rsid w:val="00282A8A"/>
    <w:rsid w:val="00282C62"/>
    <w:rsid w:val="0028344E"/>
    <w:rsid w:val="00283F3A"/>
    <w:rsid w:val="00284080"/>
    <w:rsid w:val="002853E1"/>
    <w:rsid w:val="00285BB7"/>
    <w:rsid w:val="00285F92"/>
    <w:rsid w:val="00287818"/>
    <w:rsid w:val="00287CD6"/>
    <w:rsid w:val="00287EA3"/>
    <w:rsid w:val="002907B8"/>
    <w:rsid w:val="00290C8D"/>
    <w:rsid w:val="00293434"/>
    <w:rsid w:val="00293D22"/>
    <w:rsid w:val="002946A7"/>
    <w:rsid w:val="00294716"/>
    <w:rsid w:val="0029609B"/>
    <w:rsid w:val="00296337"/>
    <w:rsid w:val="00296B37"/>
    <w:rsid w:val="00296E22"/>
    <w:rsid w:val="00297A97"/>
    <w:rsid w:val="002A002D"/>
    <w:rsid w:val="002A0FDC"/>
    <w:rsid w:val="002A1344"/>
    <w:rsid w:val="002A1EA5"/>
    <w:rsid w:val="002A2647"/>
    <w:rsid w:val="002A29A5"/>
    <w:rsid w:val="002A364E"/>
    <w:rsid w:val="002A4CAB"/>
    <w:rsid w:val="002A4D2C"/>
    <w:rsid w:val="002A539C"/>
    <w:rsid w:val="002A5506"/>
    <w:rsid w:val="002A7523"/>
    <w:rsid w:val="002A7DD2"/>
    <w:rsid w:val="002B00A1"/>
    <w:rsid w:val="002B02FF"/>
    <w:rsid w:val="002B11A0"/>
    <w:rsid w:val="002B13DE"/>
    <w:rsid w:val="002B1419"/>
    <w:rsid w:val="002B1F3A"/>
    <w:rsid w:val="002B283B"/>
    <w:rsid w:val="002B2CA9"/>
    <w:rsid w:val="002B3BC2"/>
    <w:rsid w:val="002B64A1"/>
    <w:rsid w:val="002B65C4"/>
    <w:rsid w:val="002C00A0"/>
    <w:rsid w:val="002C342C"/>
    <w:rsid w:val="002C3469"/>
    <w:rsid w:val="002C3659"/>
    <w:rsid w:val="002C36EE"/>
    <w:rsid w:val="002C3E57"/>
    <w:rsid w:val="002C642D"/>
    <w:rsid w:val="002C691B"/>
    <w:rsid w:val="002C7BF6"/>
    <w:rsid w:val="002D1F74"/>
    <w:rsid w:val="002D4DBE"/>
    <w:rsid w:val="002D4F06"/>
    <w:rsid w:val="002D59DA"/>
    <w:rsid w:val="002D685A"/>
    <w:rsid w:val="002D79BE"/>
    <w:rsid w:val="002E07F1"/>
    <w:rsid w:val="002E1216"/>
    <w:rsid w:val="002E1EA4"/>
    <w:rsid w:val="002E3824"/>
    <w:rsid w:val="002E3B83"/>
    <w:rsid w:val="002E4040"/>
    <w:rsid w:val="002E4870"/>
    <w:rsid w:val="002E4915"/>
    <w:rsid w:val="002E4D14"/>
    <w:rsid w:val="002E5264"/>
    <w:rsid w:val="002E5A70"/>
    <w:rsid w:val="002E60FB"/>
    <w:rsid w:val="002E6507"/>
    <w:rsid w:val="002F06B3"/>
    <w:rsid w:val="002F1151"/>
    <w:rsid w:val="002F1D62"/>
    <w:rsid w:val="002F3BAD"/>
    <w:rsid w:val="002F4393"/>
    <w:rsid w:val="002F51A0"/>
    <w:rsid w:val="002F65BD"/>
    <w:rsid w:val="003007F5"/>
    <w:rsid w:val="003021E1"/>
    <w:rsid w:val="00302925"/>
    <w:rsid w:val="0030314D"/>
    <w:rsid w:val="00303692"/>
    <w:rsid w:val="00303DAD"/>
    <w:rsid w:val="00304E31"/>
    <w:rsid w:val="00305336"/>
    <w:rsid w:val="003059D6"/>
    <w:rsid w:val="00306639"/>
    <w:rsid w:val="00306799"/>
    <w:rsid w:val="00307866"/>
    <w:rsid w:val="00307EB3"/>
    <w:rsid w:val="003103FE"/>
    <w:rsid w:val="00310408"/>
    <w:rsid w:val="00310B0B"/>
    <w:rsid w:val="003110BE"/>
    <w:rsid w:val="003115FB"/>
    <w:rsid w:val="00311C0E"/>
    <w:rsid w:val="00311DA7"/>
    <w:rsid w:val="0031233C"/>
    <w:rsid w:val="0031271A"/>
    <w:rsid w:val="00313059"/>
    <w:rsid w:val="003130C2"/>
    <w:rsid w:val="00313FFA"/>
    <w:rsid w:val="0031400C"/>
    <w:rsid w:val="00314FA8"/>
    <w:rsid w:val="003160E4"/>
    <w:rsid w:val="0031611F"/>
    <w:rsid w:val="00316839"/>
    <w:rsid w:val="0032067A"/>
    <w:rsid w:val="003206CF"/>
    <w:rsid w:val="003207D7"/>
    <w:rsid w:val="00320EB3"/>
    <w:rsid w:val="00321947"/>
    <w:rsid w:val="00322353"/>
    <w:rsid w:val="00322971"/>
    <w:rsid w:val="00322DFA"/>
    <w:rsid w:val="00322F3B"/>
    <w:rsid w:val="00325342"/>
    <w:rsid w:val="003258DC"/>
    <w:rsid w:val="00326089"/>
    <w:rsid w:val="003266E3"/>
    <w:rsid w:val="003314FA"/>
    <w:rsid w:val="00332082"/>
    <w:rsid w:val="00332950"/>
    <w:rsid w:val="00334F58"/>
    <w:rsid w:val="00335D83"/>
    <w:rsid w:val="00337185"/>
    <w:rsid w:val="003376EC"/>
    <w:rsid w:val="00337829"/>
    <w:rsid w:val="00340725"/>
    <w:rsid w:val="0034097C"/>
    <w:rsid w:val="00342C87"/>
    <w:rsid w:val="003430C9"/>
    <w:rsid w:val="003432E5"/>
    <w:rsid w:val="00343F03"/>
    <w:rsid w:val="003440A6"/>
    <w:rsid w:val="003449B5"/>
    <w:rsid w:val="00344B0D"/>
    <w:rsid w:val="00344BE6"/>
    <w:rsid w:val="0034505C"/>
    <w:rsid w:val="00345A67"/>
    <w:rsid w:val="00345BFD"/>
    <w:rsid w:val="00345C34"/>
    <w:rsid w:val="00346CC8"/>
    <w:rsid w:val="00350EED"/>
    <w:rsid w:val="00351976"/>
    <w:rsid w:val="003519D7"/>
    <w:rsid w:val="00352045"/>
    <w:rsid w:val="003520F0"/>
    <w:rsid w:val="003529B9"/>
    <w:rsid w:val="00353A71"/>
    <w:rsid w:val="00353B4F"/>
    <w:rsid w:val="003544B7"/>
    <w:rsid w:val="003644C0"/>
    <w:rsid w:val="003654DE"/>
    <w:rsid w:val="00365697"/>
    <w:rsid w:val="003659DE"/>
    <w:rsid w:val="00365A27"/>
    <w:rsid w:val="00365EF3"/>
    <w:rsid w:val="0036631C"/>
    <w:rsid w:val="003663DD"/>
    <w:rsid w:val="003665D7"/>
    <w:rsid w:val="003676F6"/>
    <w:rsid w:val="0037004C"/>
    <w:rsid w:val="00371424"/>
    <w:rsid w:val="00372E64"/>
    <w:rsid w:val="00373CE0"/>
    <w:rsid w:val="00373DD0"/>
    <w:rsid w:val="00375F2A"/>
    <w:rsid w:val="0037602B"/>
    <w:rsid w:val="00376316"/>
    <w:rsid w:val="00376728"/>
    <w:rsid w:val="00376FEA"/>
    <w:rsid w:val="00381256"/>
    <w:rsid w:val="00381D60"/>
    <w:rsid w:val="00381DBA"/>
    <w:rsid w:val="003827AB"/>
    <w:rsid w:val="003830CE"/>
    <w:rsid w:val="00383DA8"/>
    <w:rsid w:val="00384C7C"/>
    <w:rsid w:val="00385EC5"/>
    <w:rsid w:val="003861AD"/>
    <w:rsid w:val="00386CB6"/>
    <w:rsid w:val="00386DF6"/>
    <w:rsid w:val="00390603"/>
    <w:rsid w:val="00391B0C"/>
    <w:rsid w:val="0039290C"/>
    <w:rsid w:val="00392A67"/>
    <w:rsid w:val="003934B9"/>
    <w:rsid w:val="003939A5"/>
    <w:rsid w:val="00394C5C"/>
    <w:rsid w:val="00394E32"/>
    <w:rsid w:val="00394E73"/>
    <w:rsid w:val="003955BF"/>
    <w:rsid w:val="003965E3"/>
    <w:rsid w:val="0039683B"/>
    <w:rsid w:val="00397081"/>
    <w:rsid w:val="00397777"/>
    <w:rsid w:val="003A042B"/>
    <w:rsid w:val="003A1CF1"/>
    <w:rsid w:val="003A1FC8"/>
    <w:rsid w:val="003A28FE"/>
    <w:rsid w:val="003A4683"/>
    <w:rsid w:val="003A57DF"/>
    <w:rsid w:val="003A583A"/>
    <w:rsid w:val="003A7F4C"/>
    <w:rsid w:val="003B035B"/>
    <w:rsid w:val="003B09BC"/>
    <w:rsid w:val="003B1584"/>
    <w:rsid w:val="003B1792"/>
    <w:rsid w:val="003B1A57"/>
    <w:rsid w:val="003B2060"/>
    <w:rsid w:val="003B20CE"/>
    <w:rsid w:val="003B2347"/>
    <w:rsid w:val="003B2CE9"/>
    <w:rsid w:val="003B2EE7"/>
    <w:rsid w:val="003B3EC9"/>
    <w:rsid w:val="003B44E0"/>
    <w:rsid w:val="003B4F1E"/>
    <w:rsid w:val="003B59FA"/>
    <w:rsid w:val="003B76A1"/>
    <w:rsid w:val="003C038B"/>
    <w:rsid w:val="003C2F7F"/>
    <w:rsid w:val="003C334A"/>
    <w:rsid w:val="003C3B96"/>
    <w:rsid w:val="003C4BAC"/>
    <w:rsid w:val="003C5084"/>
    <w:rsid w:val="003C5A92"/>
    <w:rsid w:val="003C5F57"/>
    <w:rsid w:val="003C6129"/>
    <w:rsid w:val="003D10C2"/>
    <w:rsid w:val="003D2735"/>
    <w:rsid w:val="003D4170"/>
    <w:rsid w:val="003D44B1"/>
    <w:rsid w:val="003D53AC"/>
    <w:rsid w:val="003D5529"/>
    <w:rsid w:val="003E01C8"/>
    <w:rsid w:val="003E146D"/>
    <w:rsid w:val="003E1698"/>
    <w:rsid w:val="003E1D7D"/>
    <w:rsid w:val="003E2681"/>
    <w:rsid w:val="003E466A"/>
    <w:rsid w:val="003E4A6C"/>
    <w:rsid w:val="003E6CB6"/>
    <w:rsid w:val="003E7F88"/>
    <w:rsid w:val="003F154E"/>
    <w:rsid w:val="003F279F"/>
    <w:rsid w:val="003F310C"/>
    <w:rsid w:val="003F4907"/>
    <w:rsid w:val="003F51FE"/>
    <w:rsid w:val="003F5AC8"/>
    <w:rsid w:val="003F5DC3"/>
    <w:rsid w:val="003F612C"/>
    <w:rsid w:val="003F6BFD"/>
    <w:rsid w:val="003F7476"/>
    <w:rsid w:val="00400A74"/>
    <w:rsid w:val="00402588"/>
    <w:rsid w:val="00402ADE"/>
    <w:rsid w:val="004030EB"/>
    <w:rsid w:val="0040369D"/>
    <w:rsid w:val="0040385B"/>
    <w:rsid w:val="00404BE6"/>
    <w:rsid w:val="00404CEF"/>
    <w:rsid w:val="004064AB"/>
    <w:rsid w:val="004069B4"/>
    <w:rsid w:val="00407893"/>
    <w:rsid w:val="00410811"/>
    <w:rsid w:val="00410B99"/>
    <w:rsid w:val="00413DCA"/>
    <w:rsid w:val="004143F5"/>
    <w:rsid w:val="0041495A"/>
    <w:rsid w:val="00415BB9"/>
    <w:rsid w:val="00415FEC"/>
    <w:rsid w:val="0041639E"/>
    <w:rsid w:val="004163DD"/>
    <w:rsid w:val="0041661B"/>
    <w:rsid w:val="004204D8"/>
    <w:rsid w:val="0042180E"/>
    <w:rsid w:val="00421D07"/>
    <w:rsid w:val="00422FEC"/>
    <w:rsid w:val="00423A71"/>
    <w:rsid w:val="00423B76"/>
    <w:rsid w:val="00423BC7"/>
    <w:rsid w:val="004245F9"/>
    <w:rsid w:val="00425A2C"/>
    <w:rsid w:val="004272AF"/>
    <w:rsid w:val="00430411"/>
    <w:rsid w:val="00430579"/>
    <w:rsid w:val="00430767"/>
    <w:rsid w:val="00430CEB"/>
    <w:rsid w:val="0043105F"/>
    <w:rsid w:val="0043357B"/>
    <w:rsid w:val="004344CB"/>
    <w:rsid w:val="00434A1A"/>
    <w:rsid w:val="00434E2A"/>
    <w:rsid w:val="00435485"/>
    <w:rsid w:val="00436128"/>
    <w:rsid w:val="004368AC"/>
    <w:rsid w:val="00437761"/>
    <w:rsid w:val="004378B8"/>
    <w:rsid w:val="004405BF"/>
    <w:rsid w:val="00441239"/>
    <w:rsid w:val="004420CC"/>
    <w:rsid w:val="00442622"/>
    <w:rsid w:val="00442864"/>
    <w:rsid w:val="00442911"/>
    <w:rsid w:val="00442C38"/>
    <w:rsid w:val="00443A02"/>
    <w:rsid w:val="00446927"/>
    <w:rsid w:val="004507D1"/>
    <w:rsid w:val="00450966"/>
    <w:rsid w:val="0045133A"/>
    <w:rsid w:val="00452BCE"/>
    <w:rsid w:val="004532EC"/>
    <w:rsid w:val="00453CED"/>
    <w:rsid w:val="004544D0"/>
    <w:rsid w:val="00454F46"/>
    <w:rsid w:val="0045711C"/>
    <w:rsid w:val="0045727A"/>
    <w:rsid w:val="00460A7F"/>
    <w:rsid w:val="00461B0B"/>
    <w:rsid w:val="004624DD"/>
    <w:rsid w:val="00464014"/>
    <w:rsid w:val="00464034"/>
    <w:rsid w:val="004640EC"/>
    <w:rsid w:val="00464880"/>
    <w:rsid w:val="0046497D"/>
    <w:rsid w:val="0046542E"/>
    <w:rsid w:val="004661C4"/>
    <w:rsid w:val="00466D3C"/>
    <w:rsid w:val="00467747"/>
    <w:rsid w:val="00467C3E"/>
    <w:rsid w:val="00470DB3"/>
    <w:rsid w:val="00471047"/>
    <w:rsid w:val="0047123F"/>
    <w:rsid w:val="00471EDA"/>
    <w:rsid w:val="004722CD"/>
    <w:rsid w:val="004737C5"/>
    <w:rsid w:val="00473A34"/>
    <w:rsid w:val="00473E1F"/>
    <w:rsid w:val="004741EA"/>
    <w:rsid w:val="004753ED"/>
    <w:rsid w:val="004758DA"/>
    <w:rsid w:val="0047599A"/>
    <w:rsid w:val="004762F9"/>
    <w:rsid w:val="00477266"/>
    <w:rsid w:val="00480D03"/>
    <w:rsid w:val="0048102F"/>
    <w:rsid w:val="0048336B"/>
    <w:rsid w:val="00484606"/>
    <w:rsid w:val="00484889"/>
    <w:rsid w:val="00484F2E"/>
    <w:rsid w:val="0048502B"/>
    <w:rsid w:val="004850A7"/>
    <w:rsid w:val="004852E6"/>
    <w:rsid w:val="0048537B"/>
    <w:rsid w:val="0048547E"/>
    <w:rsid w:val="00485857"/>
    <w:rsid w:val="00486FEE"/>
    <w:rsid w:val="004873A8"/>
    <w:rsid w:val="004910D1"/>
    <w:rsid w:val="00491BD1"/>
    <w:rsid w:val="00491EE1"/>
    <w:rsid w:val="00492C90"/>
    <w:rsid w:val="00493B16"/>
    <w:rsid w:val="0049448D"/>
    <w:rsid w:val="00496334"/>
    <w:rsid w:val="00497624"/>
    <w:rsid w:val="004A1955"/>
    <w:rsid w:val="004A1FFD"/>
    <w:rsid w:val="004A33CA"/>
    <w:rsid w:val="004A3997"/>
    <w:rsid w:val="004A3E79"/>
    <w:rsid w:val="004A4387"/>
    <w:rsid w:val="004A6D17"/>
    <w:rsid w:val="004A7EC8"/>
    <w:rsid w:val="004B0EC6"/>
    <w:rsid w:val="004B2C00"/>
    <w:rsid w:val="004B2EA5"/>
    <w:rsid w:val="004B30AD"/>
    <w:rsid w:val="004B50CE"/>
    <w:rsid w:val="004B5601"/>
    <w:rsid w:val="004B589D"/>
    <w:rsid w:val="004B5B78"/>
    <w:rsid w:val="004B6020"/>
    <w:rsid w:val="004B6E1A"/>
    <w:rsid w:val="004B7369"/>
    <w:rsid w:val="004B7A97"/>
    <w:rsid w:val="004B7FF7"/>
    <w:rsid w:val="004C069B"/>
    <w:rsid w:val="004C1664"/>
    <w:rsid w:val="004C1BA6"/>
    <w:rsid w:val="004C3597"/>
    <w:rsid w:val="004C374F"/>
    <w:rsid w:val="004C4678"/>
    <w:rsid w:val="004C49BC"/>
    <w:rsid w:val="004C55BC"/>
    <w:rsid w:val="004C5615"/>
    <w:rsid w:val="004C5FBF"/>
    <w:rsid w:val="004C74A9"/>
    <w:rsid w:val="004C79EC"/>
    <w:rsid w:val="004C7FEB"/>
    <w:rsid w:val="004D0A4F"/>
    <w:rsid w:val="004D212E"/>
    <w:rsid w:val="004D21B7"/>
    <w:rsid w:val="004D2ED7"/>
    <w:rsid w:val="004D2F92"/>
    <w:rsid w:val="004D40A7"/>
    <w:rsid w:val="004E0A98"/>
    <w:rsid w:val="004E17EC"/>
    <w:rsid w:val="004E1C16"/>
    <w:rsid w:val="004E25B2"/>
    <w:rsid w:val="004E2E09"/>
    <w:rsid w:val="004E60E1"/>
    <w:rsid w:val="004E794F"/>
    <w:rsid w:val="004E7B05"/>
    <w:rsid w:val="004F211D"/>
    <w:rsid w:val="004F2199"/>
    <w:rsid w:val="004F3128"/>
    <w:rsid w:val="004F338E"/>
    <w:rsid w:val="004F442E"/>
    <w:rsid w:val="004F6687"/>
    <w:rsid w:val="004F6E63"/>
    <w:rsid w:val="004F7B0F"/>
    <w:rsid w:val="004F7EF5"/>
    <w:rsid w:val="005018F4"/>
    <w:rsid w:val="00501C79"/>
    <w:rsid w:val="005024C1"/>
    <w:rsid w:val="00502E1C"/>
    <w:rsid w:val="005034D4"/>
    <w:rsid w:val="005046C2"/>
    <w:rsid w:val="00504B4C"/>
    <w:rsid w:val="0050569B"/>
    <w:rsid w:val="00505E94"/>
    <w:rsid w:val="00506EA0"/>
    <w:rsid w:val="0051040C"/>
    <w:rsid w:val="00510E4F"/>
    <w:rsid w:val="005118EF"/>
    <w:rsid w:val="00511DD4"/>
    <w:rsid w:val="0051202F"/>
    <w:rsid w:val="00512A43"/>
    <w:rsid w:val="00516208"/>
    <w:rsid w:val="00517865"/>
    <w:rsid w:val="0051793A"/>
    <w:rsid w:val="005202F1"/>
    <w:rsid w:val="0052103B"/>
    <w:rsid w:val="0052137E"/>
    <w:rsid w:val="00521D9E"/>
    <w:rsid w:val="0052207F"/>
    <w:rsid w:val="00524D80"/>
    <w:rsid w:val="0052547E"/>
    <w:rsid w:val="00525D74"/>
    <w:rsid w:val="005308F9"/>
    <w:rsid w:val="00533BF4"/>
    <w:rsid w:val="00533F94"/>
    <w:rsid w:val="005347E5"/>
    <w:rsid w:val="0053493F"/>
    <w:rsid w:val="00535077"/>
    <w:rsid w:val="00535222"/>
    <w:rsid w:val="0053578E"/>
    <w:rsid w:val="00535CD2"/>
    <w:rsid w:val="00535F83"/>
    <w:rsid w:val="00536C02"/>
    <w:rsid w:val="00537A59"/>
    <w:rsid w:val="0054059C"/>
    <w:rsid w:val="00540967"/>
    <w:rsid w:val="005414F5"/>
    <w:rsid w:val="00542980"/>
    <w:rsid w:val="00544BBC"/>
    <w:rsid w:val="00544C96"/>
    <w:rsid w:val="005452B8"/>
    <w:rsid w:val="00545985"/>
    <w:rsid w:val="00546067"/>
    <w:rsid w:val="0054651B"/>
    <w:rsid w:val="005469C2"/>
    <w:rsid w:val="00547E31"/>
    <w:rsid w:val="005508AD"/>
    <w:rsid w:val="0055259B"/>
    <w:rsid w:val="00553994"/>
    <w:rsid w:val="00553CDE"/>
    <w:rsid w:val="00555CC4"/>
    <w:rsid w:val="00557B20"/>
    <w:rsid w:val="00560F79"/>
    <w:rsid w:val="00561C61"/>
    <w:rsid w:val="00562794"/>
    <w:rsid w:val="005630A2"/>
    <w:rsid w:val="005645E7"/>
    <w:rsid w:val="00565479"/>
    <w:rsid w:val="00571245"/>
    <w:rsid w:val="00571346"/>
    <w:rsid w:val="005719DC"/>
    <w:rsid w:val="00571FFA"/>
    <w:rsid w:val="005723A1"/>
    <w:rsid w:val="005725CA"/>
    <w:rsid w:val="0057335E"/>
    <w:rsid w:val="00573F21"/>
    <w:rsid w:val="005748B2"/>
    <w:rsid w:val="00577AB2"/>
    <w:rsid w:val="00577E18"/>
    <w:rsid w:val="005818EF"/>
    <w:rsid w:val="00582D52"/>
    <w:rsid w:val="005836FF"/>
    <w:rsid w:val="00583FC9"/>
    <w:rsid w:val="0058542C"/>
    <w:rsid w:val="00585D9C"/>
    <w:rsid w:val="00585FFC"/>
    <w:rsid w:val="00586BAB"/>
    <w:rsid w:val="00590992"/>
    <w:rsid w:val="00591507"/>
    <w:rsid w:val="00591A67"/>
    <w:rsid w:val="00591ADC"/>
    <w:rsid w:val="00592292"/>
    <w:rsid w:val="005923B5"/>
    <w:rsid w:val="00593616"/>
    <w:rsid w:val="005941F7"/>
    <w:rsid w:val="00594A95"/>
    <w:rsid w:val="00595B4E"/>
    <w:rsid w:val="0059611E"/>
    <w:rsid w:val="005A12DC"/>
    <w:rsid w:val="005A2CF7"/>
    <w:rsid w:val="005A4919"/>
    <w:rsid w:val="005A4C99"/>
    <w:rsid w:val="005A4FE4"/>
    <w:rsid w:val="005A6A0F"/>
    <w:rsid w:val="005B0C8C"/>
    <w:rsid w:val="005B1245"/>
    <w:rsid w:val="005B266E"/>
    <w:rsid w:val="005B3AE9"/>
    <w:rsid w:val="005B414D"/>
    <w:rsid w:val="005B44ED"/>
    <w:rsid w:val="005B4D2A"/>
    <w:rsid w:val="005B504D"/>
    <w:rsid w:val="005B7D19"/>
    <w:rsid w:val="005C05F4"/>
    <w:rsid w:val="005C243A"/>
    <w:rsid w:val="005C2790"/>
    <w:rsid w:val="005C2F1A"/>
    <w:rsid w:val="005C3C43"/>
    <w:rsid w:val="005D0F69"/>
    <w:rsid w:val="005D1362"/>
    <w:rsid w:val="005D296D"/>
    <w:rsid w:val="005D2C4E"/>
    <w:rsid w:val="005D33A2"/>
    <w:rsid w:val="005D44F2"/>
    <w:rsid w:val="005D5404"/>
    <w:rsid w:val="005D77AD"/>
    <w:rsid w:val="005E0E44"/>
    <w:rsid w:val="005E1558"/>
    <w:rsid w:val="005E23D6"/>
    <w:rsid w:val="005E4C0D"/>
    <w:rsid w:val="005E511A"/>
    <w:rsid w:val="005F1267"/>
    <w:rsid w:val="005F2102"/>
    <w:rsid w:val="005F3B67"/>
    <w:rsid w:val="005F49E0"/>
    <w:rsid w:val="005F6DA3"/>
    <w:rsid w:val="005F7742"/>
    <w:rsid w:val="00600991"/>
    <w:rsid w:val="00601533"/>
    <w:rsid w:val="006025CB"/>
    <w:rsid w:val="00603831"/>
    <w:rsid w:val="006104CA"/>
    <w:rsid w:val="0061118A"/>
    <w:rsid w:val="0061270F"/>
    <w:rsid w:val="00613483"/>
    <w:rsid w:val="00613521"/>
    <w:rsid w:val="006145E8"/>
    <w:rsid w:val="00614B26"/>
    <w:rsid w:val="00614F97"/>
    <w:rsid w:val="00615053"/>
    <w:rsid w:val="00615264"/>
    <w:rsid w:val="00615410"/>
    <w:rsid w:val="00615FD2"/>
    <w:rsid w:val="006160E1"/>
    <w:rsid w:val="0061725F"/>
    <w:rsid w:val="0062002A"/>
    <w:rsid w:val="006200B2"/>
    <w:rsid w:val="00621C4C"/>
    <w:rsid w:val="00623004"/>
    <w:rsid w:val="006230B1"/>
    <w:rsid w:val="006233E5"/>
    <w:rsid w:val="0062348D"/>
    <w:rsid w:val="00624AA0"/>
    <w:rsid w:val="00624E7B"/>
    <w:rsid w:val="00625840"/>
    <w:rsid w:val="00627B52"/>
    <w:rsid w:val="00630C1D"/>
    <w:rsid w:val="00630C6A"/>
    <w:rsid w:val="006313CA"/>
    <w:rsid w:val="00631CAA"/>
    <w:rsid w:val="00632899"/>
    <w:rsid w:val="00633299"/>
    <w:rsid w:val="006337E9"/>
    <w:rsid w:val="00633911"/>
    <w:rsid w:val="00634AEC"/>
    <w:rsid w:val="00634DD5"/>
    <w:rsid w:val="00636A2B"/>
    <w:rsid w:val="00637BC7"/>
    <w:rsid w:val="00637DF0"/>
    <w:rsid w:val="00640BDF"/>
    <w:rsid w:val="006427DA"/>
    <w:rsid w:val="006447C5"/>
    <w:rsid w:val="0064677B"/>
    <w:rsid w:val="00650AF1"/>
    <w:rsid w:val="006511A2"/>
    <w:rsid w:val="0065295A"/>
    <w:rsid w:val="00652CFB"/>
    <w:rsid w:val="006538F5"/>
    <w:rsid w:val="00653949"/>
    <w:rsid w:val="00657433"/>
    <w:rsid w:val="00657A5E"/>
    <w:rsid w:val="00661342"/>
    <w:rsid w:val="00661DB5"/>
    <w:rsid w:val="00663B84"/>
    <w:rsid w:val="00664A9A"/>
    <w:rsid w:val="0066525F"/>
    <w:rsid w:val="00665D07"/>
    <w:rsid w:val="0066774F"/>
    <w:rsid w:val="00667BEA"/>
    <w:rsid w:val="00667F99"/>
    <w:rsid w:val="00670019"/>
    <w:rsid w:val="00670115"/>
    <w:rsid w:val="00671B9A"/>
    <w:rsid w:val="006729E6"/>
    <w:rsid w:val="00672EA5"/>
    <w:rsid w:val="00673078"/>
    <w:rsid w:val="006730A5"/>
    <w:rsid w:val="006736C7"/>
    <w:rsid w:val="00674788"/>
    <w:rsid w:val="00674DFC"/>
    <w:rsid w:val="006754F8"/>
    <w:rsid w:val="006765B0"/>
    <w:rsid w:val="00676972"/>
    <w:rsid w:val="00677C76"/>
    <w:rsid w:val="00680166"/>
    <w:rsid w:val="00680F3A"/>
    <w:rsid w:val="006816D6"/>
    <w:rsid w:val="00682F99"/>
    <w:rsid w:val="00683B0B"/>
    <w:rsid w:val="00684106"/>
    <w:rsid w:val="00684289"/>
    <w:rsid w:val="00685A12"/>
    <w:rsid w:val="00686081"/>
    <w:rsid w:val="00686301"/>
    <w:rsid w:val="0068685B"/>
    <w:rsid w:val="00690E97"/>
    <w:rsid w:val="00691E55"/>
    <w:rsid w:val="00693FE3"/>
    <w:rsid w:val="00694121"/>
    <w:rsid w:val="00694325"/>
    <w:rsid w:val="006945A2"/>
    <w:rsid w:val="0069513D"/>
    <w:rsid w:val="00695749"/>
    <w:rsid w:val="00695C15"/>
    <w:rsid w:val="00696DB3"/>
    <w:rsid w:val="00697FE0"/>
    <w:rsid w:val="006A0F02"/>
    <w:rsid w:val="006A1115"/>
    <w:rsid w:val="006A1928"/>
    <w:rsid w:val="006A21FF"/>
    <w:rsid w:val="006A2BD2"/>
    <w:rsid w:val="006A33EB"/>
    <w:rsid w:val="006A48DA"/>
    <w:rsid w:val="006A4C29"/>
    <w:rsid w:val="006A5D60"/>
    <w:rsid w:val="006A6B2F"/>
    <w:rsid w:val="006A74E0"/>
    <w:rsid w:val="006A7CEE"/>
    <w:rsid w:val="006B2BD5"/>
    <w:rsid w:val="006B2EE0"/>
    <w:rsid w:val="006B3956"/>
    <w:rsid w:val="006B4A7D"/>
    <w:rsid w:val="006B5175"/>
    <w:rsid w:val="006B66BE"/>
    <w:rsid w:val="006B7105"/>
    <w:rsid w:val="006C03B5"/>
    <w:rsid w:val="006C06A3"/>
    <w:rsid w:val="006C085B"/>
    <w:rsid w:val="006C276D"/>
    <w:rsid w:val="006C2F99"/>
    <w:rsid w:val="006C476E"/>
    <w:rsid w:val="006C6B23"/>
    <w:rsid w:val="006C76E3"/>
    <w:rsid w:val="006D0546"/>
    <w:rsid w:val="006D1000"/>
    <w:rsid w:val="006D1037"/>
    <w:rsid w:val="006D43B8"/>
    <w:rsid w:val="006D4636"/>
    <w:rsid w:val="006D5813"/>
    <w:rsid w:val="006D7A0B"/>
    <w:rsid w:val="006D7AEB"/>
    <w:rsid w:val="006D7EB6"/>
    <w:rsid w:val="006D7F5A"/>
    <w:rsid w:val="006E1036"/>
    <w:rsid w:val="006E3D03"/>
    <w:rsid w:val="006E4896"/>
    <w:rsid w:val="006E5947"/>
    <w:rsid w:val="006E5EFB"/>
    <w:rsid w:val="006E6BD0"/>
    <w:rsid w:val="006E7C3C"/>
    <w:rsid w:val="006E7EA6"/>
    <w:rsid w:val="006F08D8"/>
    <w:rsid w:val="006F15B1"/>
    <w:rsid w:val="006F1940"/>
    <w:rsid w:val="006F2620"/>
    <w:rsid w:val="006F2690"/>
    <w:rsid w:val="006F3157"/>
    <w:rsid w:val="006F3A21"/>
    <w:rsid w:val="006F41A9"/>
    <w:rsid w:val="006F56B0"/>
    <w:rsid w:val="006F5BF3"/>
    <w:rsid w:val="006F7D28"/>
    <w:rsid w:val="006F7D33"/>
    <w:rsid w:val="00700AF4"/>
    <w:rsid w:val="0070115E"/>
    <w:rsid w:val="0070123F"/>
    <w:rsid w:val="007016A2"/>
    <w:rsid w:val="00701B61"/>
    <w:rsid w:val="00701F14"/>
    <w:rsid w:val="00702EE3"/>
    <w:rsid w:val="00703815"/>
    <w:rsid w:val="007041C9"/>
    <w:rsid w:val="007050BF"/>
    <w:rsid w:val="00705119"/>
    <w:rsid w:val="00705674"/>
    <w:rsid w:val="007062F0"/>
    <w:rsid w:val="00707472"/>
    <w:rsid w:val="00710012"/>
    <w:rsid w:val="00710DCC"/>
    <w:rsid w:val="00711070"/>
    <w:rsid w:val="007118DB"/>
    <w:rsid w:val="00711A50"/>
    <w:rsid w:val="00712FA2"/>
    <w:rsid w:val="007143F2"/>
    <w:rsid w:val="00714560"/>
    <w:rsid w:val="00714987"/>
    <w:rsid w:val="007154E1"/>
    <w:rsid w:val="00715FE9"/>
    <w:rsid w:val="00716857"/>
    <w:rsid w:val="007222B5"/>
    <w:rsid w:val="0072317D"/>
    <w:rsid w:val="00723526"/>
    <w:rsid w:val="0072361F"/>
    <w:rsid w:val="00724560"/>
    <w:rsid w:val="007277A9"/>
    <w:rsid w:val="00730501"/>
    <w:rsid w:val="00730993"/>
    <w:rsid w:val="00733D52"/>
    <w:rsid w:val="00734FB1"/>
    <w:rsid w:val="0073502A"/>
    <w:rsid w:val="007357CE"/>
    <w:rsid w:val="00735C10"/>
    <w:rsid w:val="00736024"/>
    <w:rsid w:val="0073611E"/>
    <w:rsid w:val="0073649A"/>
    <w:rsid w:val="00742F3B"/>
    <w:rsid w:val="00747F53"/>
    <w:rsid w:val="00747F80"/>
    <w:rsid w:val="00750992"/>
    <w:rsid w:val="00750A71"/>
    <w:rsid w:val="007514E7"/>
    <w:rsid w:val="00752154"/>
    <w:rsid w:val="00752F18"/>
    <w:rsid w:val="00753FD9"/>
    <w:rsid w:val="0075446B"/>
    <w:rsid w:val="00754A24"/>
    <w:rsid w:val="00754B13"/>
    <w:rsid w:val="00754D46"/>
    <w:rsid w:val="007571F8"/>
    <w:rsid w:val="00757F53"/>
    <w:rsid w:val="0076008F"/>
    <w:rsid w:val="007609A4"/>
    <w:rsid w:val="00764971"/>
    <w:rsid w:val="00765509"/>
    <w:rsid w:val="00765730"/>
    <w:rsid w:val="00765903"/>
    <w:rsid w:val="00766708"/>
    <w:rsid w:val="007679BB"/>
    <w:rsid w:val="00767E20"/>
    <w:rsid w:val="00767E8E"/>
    <w:rsid w:val="00770CB6"/>
    <w:rsid w:val="00770E86"/>
    <w:rsid w:val="007713D9"/>
    <w:rsid w:val="00775459"/>
    <w:rsid w:val="00775DEE"/>
    <w:rsid w:val="00776634"/>
    <w:rsid w:val="007768F9"/>
    <w:rsid w:val="0078062D"/>
    <w:rsid w:val="00781248"/>
    <w:rsid w:val="00782529"/>
    <w:rsid w:val="0078496E"/>
    <w:rsid w:val="00785929"/>
    <w:rsid w:val="007866FA"/>
    <w:rsid w:val="00786BD4"/>
    <w:rsid w:val="0078705C"/>
    <w:rsid w:val="0078716E"/>
    <w:rsid w:val="00790298"/>
    <w:rsid w:val="00790FD6"/>
    <w:rsid w:val="00791128"/>
    <w:rsid w:val="00791142"/>
    <w:rsid w:val="0079141A"/>
    <w:rsid w:val="007915BE"/>
    <w:rsid w:val="00791B95"/>
    <w:rsid w:val="00793277"/>
    <w:rsid w:val="0079454B"/>
    <w:rsid w:val="007945EC"/>
    <w:rsid w:val="007967A1"/>
    <w:rsid w:val="00797AB2"/>
    <w:rsid w:val="007A06E7"/>
    <w:rsid w:val="007A082B"/>
    <w:rsid w:val="007A118F"/>
    <w:rsid w:val="007A1297"/>
    <w:rsid w:val="007A3B0F"/>
    <w:rsid w:val="007A499D"/>
    <w:rsid w:val="007A49F0"/>
    <w:rsid w:val="007A6166"/>
    <w:rsid w:val="007A7C16"/>
    <w:rsid w:val="007B0B31"/>
    <w:rsid w:val="007B0B58"/>
    <w:rsid w:val="007B30E3"/>
    <w:rsid w:val="007B3714"/>
    <w:rsid w:val="007B3B1D"/>
    <w:rsid w:val="007B4749"/>
    <w:rsid w:val="007B6415"/>
    <w:rsid w:val="007B6744"/>
    <w:rsid w:val="007C076E"/>
    <w:rsid w:val="007C0951"/>
    <w:rsid w:val="007C0C35"/>
    <w:rsid w:val="007C15FE"/>
    <w:rsid w:val="007C313B"/>
    <w:rsid w:val="007C6177"/>
    <w:rsid w:val="007C7955"/>
    <w:rsid w:val="007C7F19"/>
    <w:rsid w:val="007D00E6"/>
    <w:rsid w:val="007D0427"/>
    <w:rsid w:val="007D0DC8"/>
    <w:rsid w:val="007D1BC7"/>
    <w:rsid w:val="007D1C1F"/>
    <w:rsid w:val="007D2B02"/>
    <w:rsid w:val="007D4333"/>
    <w:rsid w:val="007D54B0"/>
    <w:rsid w:val="007D63AB"/>
    <w:rsid w:val="007D6880"/>
    <w:rsid w:val="007E07D4"/>
    <w:rsid w:val="007E221F"/>
    <w:rsid w:val="007E317F"/>
    <w:rsid w:val="007E3D5B"/>
    <w:rsid w:val="007E51D8"/>
    <w:rsid w:val="007E530F"/>
    <w:rsid w:val="007E6037"/>
    <w:rsid w:val="007E678F"/>
    <w:rsid w:val="007E6B61"/>
    <w:rsid w:val="007E72D0"/>
    <w:rsid w:val="007F34EB"/>
    <w:rsid w:val="007F4D72"/>
    <w:rsid w:val="007F5057"/>
    <w:rsid w:val="007F560B"/>
    <w:rsid w:val="007F65C6"/>
    <w:rsid w:val="007F734F"/>
    <w:rsid w:val="008001E3"/>
    <w:rsid w:val="0080133F"/>
    <w:rsid w:val="008018B9"/>
    <w:rsid w:val="00802124"/>
    <w:rsid w:val="0080325A"/>
    <w:rsid w:val="008038F2"/>
    <w:rsid w:val="00803B3D"/>
    <w:rsid w:val="00804A7E"/>
    <w:rsid w:val="00805B46"/>
    <w:rsid w:val="008062C2"/>
    <w:rsid w:val="008062F8"/>
    <w:rsid w:val="008078A5"/>
    <w:rsid w:val="008101AD"/>
    <w:rsid w:val="00810C12"/>
    <w:rsid w:val="008116CA"/>
    <w:rsid w:val="00812926"/>
    <w:rsid w:val="00812D17"/>
    <w:rsid w:val="00812E69"/>
    <w:rsid w:val="00812E95"/>
    <w:rsid w:val="008132FF"/>
    <w:rsid w:val="0081560F"/>
    <w:rsid w:val="0081728C"/>
    <w:rsid w:val="008173EF"/>
    <w:rsid w:val="008175B0"/>
    <w:rsid w:val="00817F90"/>
    <w:rsid w:val="00820BAF"/>
    <w:rsid w:val="00820C33"/>
    <w:rsid w:val="008214F1"/>
    <w:rsid w:val="00821BC6"/>
    <w:rsid w:val="0082271B"/>
    <w:rsid w:val="00824A14"/>
    <w:rsid w:val="00824F96"/>
    <w:rsid w:val="008252E3"/>
    <w:rsid w:val="00825726"/>
    <w:rsid w:val="0082787A"/>
    <w:rsid w:val="008300F6"/>
    <w:rsid w:val="00833040"/>
    <w:rsid w:val="00833317"/>
    <w:rsid w:val="00833580"/>
    <w:rsid w:val="00833675"/>
    <w:rsid w:val="008338C1"/>
    <w:rsid w:val="00834891"/>
    <w:rsid w:val="00834CA2"/>
    <w:rsid w:val="00834E51"/>
    <w:rsid w:val="00835902"/>
    <w:rsid w:val="0084033F"/>
    <w:rsid w:val="00841396"/>
    <w:rsid w:val="008438BF"/>
    <w:rsid w:val="00843EAD"/>
    <w:rsid w:val="00844E46"/>
    <w:rsid w:val="00846BB0"/>
    <w:rsid w:val="008471D4"/>
    <w:rsid w:val="0085112C"/>
    <w:rsid w:val="00854573"/>
    <w:rsid w:val="00854742"/>
    <w:rsid w:val="00856E1D"/>
    <w:rsid w:val="008575F8"/>
    <w:rsid w:val="00860BD6"/>
    <w:rsid w:val="00860E56"/>
    <w:rsid w:val="00861AF9"/>
    <w:rsid w:val="00862457"/>
    <w:rsid w:val="00863E5A"/>
    <w:rsid w:val="0086592E"/>
    <w:rsid w:val="00865A5F"/>
    <w:rsid w:val="008663C7"/>
    <w:rsid w:val="0086706C"/>
    <w:rsid w:val="008703E5"/>
    <w:rsid w:val="00871858"/>
    <w:rsid w:val="00873756"/>
    <w:rsid w:val="00873C51"/>
    <w:rsid w:val="00874344"/>
    <w:rsid w:val="0087534A"/>
    <w:rsid w:val="0087603A"/>
    <w:rsid w:val="008832E9"/>
    <w:rsid w:val="00883541"/>
    <w:rsid w:val="00883EB2"/>
    <w:rsid w:val="00884674"/>
    <w:rsid w:val="00884C8B"/>
    <w:rsid w:val="008869DE"/>
    <w:rsid w:val="0089044B"/>
    <w:rsid w:val="0089076D"/>
    <w:rsid w:val="00892E4C"/>
    <w:rsid w:val="0089340B"/>
    <w:rsid w:val="008935AC"/>
    <w:rsid w:val="00895219"/>
    <w:rsid w:val="00895E60"/>
    <w:rsid w:val="008A1A4A"/>
    <w:rsid w:val="008A1E6F"/>
    <w:rsid w:val="008A4B3E"/>
    <w:rsid w:val="008A55A0"/>
    <w:rsid w:val="008A623A"/>
    <w:rsid w:val="008A638F"/>
    <w:rsid w:val="008A6FB4"/>
    <w:rsid w:val="008B1609"/>
    <w:rsid w:val="008B45B6"/>
    <w:rsid w:val="008B5541"/>
    <w:rsid w:val="008B5DC5"/>
    <w:rsid w:val="008B77FC"/>
    <w:rsid w:val="008B7E5F"/>
    <w:rsid w:val="008C1346"/>
    <w:rsid w:val="008C1546"/>
    <w:rsid w:val="008C2C25"/>
    <w:rsid w:val="008C2D2D"/>
    <w:rsid w:val="008C310E"/>
    <w:rsid w:val="008C3B14"/>
    <w:rsid w:val="008C5209"/>
    <w:rsid w:val="008C5302"/>
    <w:rsid w:val="008C6EA9"/>
    <w:rsid w:val="008C798E"/>
    <w:rsid w:val="008D17C5"/>
    <w:rsid w:val="008D271B"/>
    <w:rsid w:val="008D2D75"/>
    <w:rsid w:val="008D2D76"/>
    <w:rsid w:val="008D340B"/>
    <w:rsid w:val="008D3CD3"/>
    <w:rsid w:val="008D4BE9"/>
    <w:rsid w:val="008D5DEA"/>
    <w:rsid w:val="008D6329"/>
    <w:rsid w:val="008D6AD3"/>
    <w:rsid w:val="008D7CAE"/>
    <w:rsid w:val="008D7CC9"/>
    <w:rsid w:val="008E1736"/>
    <w:rsid w:val="008E183A"/>
    <w:rsid w:val="008E20DB"/>
    <w:rsid w:val="008E2BA9"/>
    <w:rsid w:val="008E2ECF"/>
    <w:rsid w:val="008E3283"/>
    <w:rsid w:val="008E4507"/>
    <w:rsid w:val="008E4EBB"/>
    <w:rsid w:val="008E4FF6"/>
    <w:rsid w:val="008E704C"/>
    <w:rsid w:val="008E77A5"/>
    <w:rsid w:val="008F05D1"/>
    <w:rsid w:val="008F0707"/>
    <w:rsid w:val="008F1162"/>
    <w:rsid w:val="008F1174"/>
    <w:rsid w:val="008F1894"/>
    <w:rsid w:val="008F3462"/>
    <w:rsid w:val="008F4127"/>
    <w:rsid w:val="008F44FC"/>
    <w:rsid w:val="008F5B31"/>
    <w:rsid w:val="008F5BEF"/>
    <w:rsid w:val="00900614"/>
    <w:rsid w:val="00901141"/>
    <w:rsid w:val="00902109"/>
    <w:rsid w:val="009027A7"/>
    <w:rsid w:val="00902823"/>
    <w:rsid w:val="009049C4"/>
    <w:rsid w:val="00906F2B"/>
    <w:rsid w:val="00907BF0"/>
    <w:rsid w:val="00910528"/>
    <w:rsid w:val="00911B9C"/>
    <w:rsid w:val="00911FC8"/>
    <w:rsid w:val="00912E99"/>
    <w:rsid w:val="009135D8"/>
    <w:rsid w:val="00913D7C"/>
    <w:rsid w:val="00915BAA"/>
    <w:rsid w:val="00916236"/>
    <w:rsid w:val="00916242"/>
    <w:rsid w:val="009165A9"/>
    <w:rsid w:val="0091769D"/>
    <w:rsid w:val="0092055F"/>
    <w:rsid w:val="00920FBC"/>
    <w:rsid w:val="00921A01"/>
    <w:rsid w:val="009226D1"/>
    <w:rsid w:val="00922895"/>
    <w:rsid w:val="00922B68"/>
    <w:rsid w:val="00922BD2"/>
    <w:rsid w:val="009237CD"/>
    <w:rsid w:val="00923E73"/>
    <w:rsid w:val="00924D92"/>
    <w:rsid w:val="0092564E"/>
    <w:rsid w:val="00926843"/>
    <w:rsid w:val="009273C1"/>
    <w:rsid w:val="0093043B"/>
    <w:rsid w:val="009313F9"/>
    <w:rsid w:val="00931722"/>
    <w:rsid w:val="00934028"/>
    <w:rsid w:val="00934099"/>
    <w:rsid w:val="00934CD5"/>
    <w:rsid w:val="00936266"/>
    <w:rsid w:val="00936EED"/>
    <w:rsid w:val="009373F3"/>
    <w:rsid w:val="0093746F"/>
    <w:rsid w:val="00940660"/>
    <w:rsid w:val="009410EF"/>
    <w:rsid w:val="00941588"/>
    <w:rsid w:val="00943AD3"/>
    <w:rsid w:val="00943EA1"/>
    <w:rsid w:val="0094404A"/>
    <w:rsid w:val="00944684"/>
    <w:rsid w:val="00946131"/>
    <w:rsid w:val="00946154"/>
    <w:rsid w:val="00947577"/>
    <w:rsid w:val="00950280"/>
    <w:rsid w:val="00950762"/>
    <w:rsid w:val="00951542"/>
    <w:rsid w:val="0095319B"/>
    <w:rsid w:val="00955F13"/>
    <w:rsid w:val="009567EA"/>
    <w:rsid w:val="00956F72"/>
    <w:rsid w:val="00956FBD"/>
    <w:rsid w:val="009573EB"/>
    <w:rsid w:val="0095741D"/>
    <w:rsid w:val="00960800"/>
    <w:rsid w:val="00960E1A"/>
    <w:rsid w:val="00961976"/>
    <w:rsid w:val="0096307C"/>
    <w:rsid w:val="00963DC4"/>
    <w:rsid w:val="00964045"/>
    <w:rsid w:val="00964300"/>
    <w:rsid w:val="00964DE7"/>
    <w:rsid w:val="00965C74"/>
    <w:rsid w:val="009664E4"/>
    <w:rsid w:val="00967292"/>
    <w:rsid w:val="00967D4B"/>
    <w:rsid w:val="00970197"/>
    <w:rsid w:val="00970329"/>
    <w:rsid w:val="00970BFD"/>
    <w:rsid w:val="009726DB"/>
    <w:rsid w:val="009729FA"/>
    <w:rsid w:val="00974C02"/>
    <w:rsid w:val="009761AC"/>
    <w:rsid w:val="0097626C"/>
    <w:rsid w:val="009762AC"/>
    <w:rsid w:val="00980B22"/>
    <w:rsid w:val="009842EB"/>
    <w:rsid w:val="0098458C"/>
    <w:rsid w:val="00984A79"/>
    <w:rsid w:val="00987BEE"/>
    <w:rsid w:val="00987D5B"/>
    <w:rsid w:val="00987E83"/>
    <w:rsid w:val="00990062"/>
    <w:rsid w:val="00990E18"/>
    <w:rsid w:val="00991504"/>
    <w:rsid w:val="00991783"/>
    <w:rsid w:val="00991ADF"/>
    <w:rsid w:val="00991E48"/>
    <w:rsid w:val="009928EB"/>
    <w:rsid w:val="00992E27"/>
    <w:rsid w:val="009939A7"/>
    <w:rsid w:val="00993B26"/>
    <w:rsid w:val="00993B4C"/>
    <w:rsid w:val="009940EE"/>
    <w:rsid w:val="00994673"/>
    <w:rsid w:val="00994D2C"/>
    <w:rsid w:val="00995FEA"/>
    <w:rsid w:val="00996ECD"/>
    <w:rsid w:val="00997140"/>
    <w:rsid w:val="00997577"/>
    <w:rsid w:val="009975A2"/>
    <w:rsid w:val="00997DF3"/>
    <w:rsid w:val="009A0A40"/>
    <w:rsid w:val="009A1F97"/>
    <w:rsid w:val="009A2586"/>
    <w:rsid w:val="009A2DA6"/>
    <w:rsid w:val="009A2F8D"/>
    <w:rsid w:val="009A3B6F"/>
    <w:rsid w:val="009A3D51"/>
    <w:rsid w:val="009A3F0E"/>
    <w:rsid w:val="009A4A63"/>
    <w:rsid w:val="009A4C52"/>
    <w:rsid w:val="009A51AB"/>
    <w:rsid w:val="009A51AC"/>
    <w:rsid w:val="009A6832"/>
    <w:rsid w:val="009A6AF7"/>
    <w:rsid w:val="009A6F42"/>
    <w:rsid w:val="009B16F0"/>
    <w:rsid w:val="009B17AD"/>
    <w:rsid w:val="009B350A"/>
    <w:rsid w:val="009B36EE"/>
    <w:rsid w:val="009B4F86"/>
    <w:rsid w:val="009B5C41"/>
    <w:rsid w:val="009B6257"/>
    <w:rsid w:val="009B75D1"/>
    <w:rsid w:val="009C03F0"/>
    <w:rsid w:val="009C0448"/>
    <w:rsid w:val="009C0E91"/>
    <w:rsid w:val="009C1287"/>
    <w:rsid w:val="009C2219"/>
    <w:rsid w:val="009C3DBA"/>
    <w:rsid w:val="009C4699"/>
    <w:rsid w:val="009C4A84"/>
    <w:rsid w:val="009C53F1"/>
    <w:rsid w:val="009C5D41"/>
    <w:rsid w:val="009C683C"/>
    <w:rsid w:val="009D0083"/>
    <w:rsid w:val="009D0166"/>
    <w:rsid w:val="009D16EB"/>
    <w:rsid w:val="009D3009"/>
    <w:rsid w:val="009D3035"/>
    <w:rsid w:val="009D305F"/>
    <w:rsid w:val="009D397F"/>
    <w:rsid w:val="009D422C"/>
    <w:rsid w:val="009D4C12"/>
    <w:rsid w:val="009E23F3"/>
    <w:rsid w:val="009E31F7"/>
    <w:rsid w:val="009E379D"/>
    <w:rsid w:val="009E41BD"/>
    <w:rsid w:val="009E4B6A"/>
    <w:rsid w:val="009E5349"/>
    <w:rsid w:val="009E618B"/>
    <w:rsid w:val="009E6C89"/>
    <w:rsid w:val="009E6DE1"/>
    <w:rsid w:val="009F0BA8"/>
    <w:rsid w:val="009F0D99"/>
    <w:rsid w:val="009F17C4"/>
    <w:rsid w:val="009F1C9C"/>
    <w:rsid w:val="009F2B95"/>
    <w:rsid w:val="009F370F"/>
    <w:rsid w:val="009F3797"/>
    <w:rsid w:val="009F39A2"/>
    <w:rsid w:val="009F62DF"/>
    <w:rsid w:val="009F6351"/>
    <w:rsid w:val="009F7595"/>
    <w:rsid w:val="00A00526"/>
    <w:rsid w:val="00A01385"/>
    <w:rsid w:val="00A0183B"/>
    <w:rsid w:val="00A02B0B"/>
    <w:rsid w:val="00A03535"/>
    <w:rsid w:val="00A03B33"/>
    <w:rsid w:val="00A05129"/>
    <w:rsid w:val="00A06DAB"/>
    <w:rsid w:val="00A07481"/>
    <w:rsid w:val="00A07708"/>
    <w:rsid w:val="00A103FB"/>
    <w:rsid w:val="00A11572"/>
    <w:rsid w:val="00A122AC"/>
    <w:rsid w:val="00A13592"/>
    <w:rsid w:val="00A13782"/>
    <w:rsid w:val="00A13BD4"/>
    <w:rsid w:val="00A13C9E"/>
    <w:rsid w:val="00A14CE4"/>
    <w:rsid w:val="00A14E10"/>
    <w:rsid w:val="00A16F56"/>
    <w:rsid w:val="00A17170"/>
    <w:rsid w:val="00A17FB9"/>
    <w:rsid w:val="00A20806"/>
    <w:rsid w:val="00A216BF"/>
    <w:rsid w:val="00A2191A"/>
    <w:rsid w:val="00A21A86"/>
    <w:rsid w:val="00A222E5"/>
    <w:rsid w:val="00A22EAD"/>
    <w:rsid w:val="00A2338D"/>
    <w:rsid w:val="00A2378E"/>
    <w:rsid w:val="00A2438D"/>
    <w:rsid w:val="00A24DDE"/>
    <w:rsid w:val="00A24DE7"/>
    <w:rsid w:val="00A27BA7"/>
    <w:rsid w:val="00A27F5D"/>
    <w:rsid w:val="00A301E5"/>
    <w:rsid w:val="00A305CE"/>
    <w:rsid w:val="00A30630"/>
    <w:rsid w:val="00A32F55"/>
    <w:rsid w:val="00A3323F"/>
    <w:rsid w:val="00A36858"/>
    <w:rsid w:val="00A36888"/>
    <w:rsid w:val="00A37576"/>
    <w:rsid w:val="00A41292"/>
    <w:rsid w:val="00A418A7"/>
    <w:rsid w:val="00A42689"/>
    <w:rsid w:val="00A42A96"/>
    <w:rsid w:val="00A4398C"/>
    <w:rsid w:val="00A43C4C"/>
    <w:rsid w:val="00A43F3E"/>
    <w:rsid w:val="00A441A0"/>
    <w:rsid w:val="00A446D4"/>
    <w:rsid w:val="00A44794"/>
    <w:rsid w:val="00A454AA"/>
    <w:rsid w:val="00A47080"/>
    <w:rsid w:val="00A478F2"/>
    <w:rsid w:val="00A50C2D"/>
    <w:rsid w:val="00A52550"/>
    <w:rsid w:val="00A538C3"/>
    <w:rsid w:val="00A54070"/>
    <w:rsid w:val="00A561E3"/>
    <w:rsid w:val="00A56504"/>
    <w:rsid w:val="00A56AAC"/>
    <w:rsid w:val="00A5741A"/>
    <w:rsid w:val="00A60208"/>
    <w:rsid w:val="00A61E64"/>
    <w:rsid w:val="00A638F6"/>
    <w:rsid w:val="00A64840"/>
    <w:rsid w:val="00A660B0"/>
    <w:rsid w:val="00A6648E"/>
    <w:rsid w:val="00A666C0"/>
    <w:rsid w:val="00A67272"/>
    <w:rsid w:val="00A67F5D"/>
    <w:rsid w:val="00A70612"/>
    <w:rsid w:val="00A70DE4"/>
    <w:rsid w:val="00A72C5B"/>
    <w:rsid w:val="00A72E72"/>
    <w:rsid w:val="00A734ED"/>
    <w:rsid w:val="00A73A47"/>
    <w:rsid w:val="00A73CCD"/>
    <w:rsid w:val="00A74327"/>
    <w:rsid w:val="00A746DB"/>
    <w:rsid w:val="00A76449"/>
    <w:rsid w:val="00A7655A"/>
    <w:rsid w:val="00A76571"/>
    <w:rsid w:val="00A76ABB"/>
    <w:rsid w:val="00A76B68"/>
    <w:rsid w:val="00A77B35"/>
    <w:rsid w:val="00A77E41"/>
    <w:rsid w:val="00A808F6"/>
    <w:rsid w:val="00A80B39"/>
    <w:rsid w:val="00A81CEC"/>
    <w:rsid w:val="00A833B3"/>
    <w:rsid w:val="00A861C7"/>
    <w:rsid w:val="00A87AAE"/>
    <w:rsid w:val="00A902AE"/>
    <w:rsid w:val="00A912E5"/>
    <w:rsid w:val="00A91E6A"/>
    <w:rsid w:val="00A9255A"/>
    <w:rsid w:val="00A93338"/>
    <w:rsid w:val="00A936F4"/>
    <w:rsid w:val="00A93BDE"/>
    <w:rsid w:val="00A94B01"/>
    <w:rsid w:val="00A97436"/>
    <w:rsid w:val="00A976BD"/>
    <w:rsid w:val="00A97D32"/>
    <w:rsid w:val="00AA197E"/>
    <w:rsid w:val="00AA334C"/>
    <w:rsid w:val="00AA379F"/>
    <w:rsid w:val="00AA4B4E"/>
    <w:rsid w:val="00AA4CEE"/>
    <w:rsid w:val="00AA4DA1"/>
    <w:rsid w:val="00AA5B65"/>
    <w:rsid w:val="00AA5FE7"/>
    <w:rsid w:val="00AB143D"/>
    <w:rsid w:val="00AB1D77"/>
    <w:rsid w:val="00AB241B"/>
    <w:rsid w:val="00AB307C"/>
    <w:rsid w:val="00AB40B8"/>
    <w:rsid w:val="00AB4116"/>
    <w:rsid w:val="00AB5B8C"/>
    <w:rsid w:val="00AB6147"/>
    <w:rsid w:val="00AB656F"/>
    <w:rsid w:val="00AB7138"/>
    <w:rsid w:val="00AB728A"/>
    <w:rsid w:val="00AB7B1B"/>
    <w:rsid w:val="00AB7E11"/>
    <w:rsid w:val="00AC0069"/>
    <w:rsid w:val="00AC0CCE"/>
    <w:rsid w:val="00AC171A"/>
    <w:rsid w:val="00AC21FE"/>
    <w:rsid w:val="00AC2881"/>
    <w:rsid w:val="00AC2A6A"/>
    <w:rsid w:val="00AC357D"/>
    <w:rsid w:val="00AC3E07"/>
    <w:rsid w:val="00AC4161"/>
    <w:rsid w:val="00AC4213"/>
    <w:rsid w:val="00AC42FA"/>
    <w:rsid w:val="00AC43BE"/>
    <w:rsid w:val="00AC43CF"/>
    <w:rsid w:val="00AC4922"/>
    <w:rsid w:val="00AC4C57"/>
    <w:rsid w:val="00AC62E5"/>
    <w:rsid w:val="00AC6DDF"/>
    <w:rsid w:val="00AC6E42"/>
    <w:rsid w:val="00AC7150"/>
    <w:rsid w:val="00AD0532"/>
    <w:rsid w:val="00AD09AB"/>
    <w:rsid w:val="00AD0ABD"/>
    <w:rsid w:val="00AD0B4A"/>
    <w:rsid w:val="00AD19D9"/>
    <w:rsid w:val="00AD1C65"/>
    <w:rsid w:val="00AD20F9"/>
    <w:rsid w:val="00AD5B0A"/>
    <w:rsid w:val="00AE05E1"/>
    <w:rsid w:val="00AE08F7"/>
    <w:rsid w:val="00AE1AC9"/>
    <w:rsid w:val="00AE23F2"/>
    <w:rsid w:val="00AE3812"/>
    <w:rsid w:val="00AE4E36"/>
    <w:rsid w:val="00AE4F4F"/>
    <w:rsid w:val="00AE552F"/>
    <w:rsid w:val="00AE5F90"/>
    <w:rsid w:val="00AE6050"/>
    <w:rsid w:val="00AE6D1A"/>
    <w:rsid w:val="00AF029A"/>
    <w:rsid w:val="00AF0AE2"/>
    <w:rsid w:val="00AF0BEE"/>
    <w:rsid w:val="00AF0E5A"/>
    <w:rsid w:val="00AF0EBE"/>
    <w:rsid w:val="00AF135F"/>
    <w:rsid w:val="00AF1EE0"/>
    <w:rsid w:val="00AF21C5"/>
    <w:rsid w:val="00AF25BE"/>
    <w:rsid w:val="00AF37EF"/>
    <w:rsid w:val="00AF45A6"/>
    <w:rsid w:val="00AF46BA"/>
    <w:rsid w:val="00AF50E6"/>
    <w:rsid w:val="00AF642D"/>
    <w:rsid w:val="00AF660B"/>
    <w:rsid w:val="00AF6D8E"/>
    <w:rsid w:val="00AF7129"/>
    <w:rsid w:val="00AF74C6"/>
    <w:rsid w:val="00B00693"/>
    <w:rsid w:val="00B01559"/>
    <w:rsid w:val="00B0320F"/>
    <w:rsid w:val="00B03272"/>
    <w:rsid w:val="00B03563"/>
    <w:rsid w:val="00B041DF"/>
    <w:rsid w:val="00B055F3"/>
    <w:rsid w:val="00B0578E"/>
    <w:rsid w:val="00B05DDC"/>
    <w:rsid w:val="00B063D6"/>
    <w:rsid w:val="00B1009D"/>
    <w:rsid w:val="00B11A2B"/>
    <w:rsid w:val="00B172BB"/>
    <w:rsid w:val="00B20871"/>
    <w:rsid w:val="00B23050"/>
    <w:rsid w:val="00B243D7"/>
    <w:rsid w:val="00B24F27"/>
    <w:rsid w:val="00B259C4"/>
    <w:rsid w:val="00B26D53"/>
    <w:rsid w:val="00B277B6"/>
    <w:rsid w:val="00B307DD"/>
    <w:rsid w:val="00B30ED8"/>
    <w:rsid w:val="00B31129"/>
    <w:rsid w:val="00B315F6"/>
    <w:rsid w:val="00B32B3D"/>
    <w:rsid w:val="00B341A9"/>
    <w:rsid w:val="00B3544C"/>
    <w:rsid w:val="00B35F7B"/>
    <w:rsid w:val="00B36E20"/>
    <w:rsid w:val="00B376E9"/>
    <w:rsid w:val="00B40679"/>
    <w:rsid w:val="00B41BE4"/>
    <w:rsid w:val="00B4213B"/>
    <w:rsid w:val="00B47F4F"/>
    <w:rsid w:val="00B503E2"/>
    <w:rsid w:val="00B505B1"/>
    <w:rsid w:val="00B51893"/>
    <w:rsid w:val="00B51DB2"/>
    <w:rsid w:val="00B53E66"/>
    <w:rsid w:val="00B554D2"/>
    <w:rsid w:val="00B621A3"/>
    <w:rsid w:val="00B64A4F"/>
    <w:rsid w:val="00B65578"/>
    <w:rsid w:val="00B66862"/>
    <w:rsid w:val="00B70921"/>
    <w:rsid w:val="00B71235"/>
    <w:rsid w:val="00B721C0"/>
    <w:rsid w:val="00B7605D"/>
    <w:rsid w:val="00B76117"/>
    <w:rsid w:val="00B765CF"/>
    <w:rsid w:val="00B76E87"/>
    <w:rsid w:val="00B803CC"/>
    <w:rsid w:val="00B809FB"/>
    <w:rsid w:val="00B81756"/>
    <w:rsid w:val="00B821EC"/>
    <w:rsid w:val="00B85950"/>
    <w:rsid w:val="00B87B35"/>
    <w:rsid w:val="00B87E76"/>
    <w:rsid w:val="00B9289F"/>
    <w:rsid w:val="00B92E27"/>
    <w:rsid w:val="00B93379"/>
    <w:rsid w:val="00B9453E"/>
    <w:rsid w:val="00B94B85"/>
    <w:rsid w:val="00B95DED"/>
    <w:rsid w:val="00B960BF"/>
    <w:rsid w:val="00B97403"/>
    <w:rsid w:val="00B975E6"/>
    <w:rsid w:val="00BA02AF"/>
    <w:rsid w:val="00BA0F6F"/>
    <w:rsid w:val="00BA5835"/>
    <w:rsid w:val="00BA68DB"/>
    <w:rsid w:val="00BA7427"/>
    <w:rsid w:val="00BA7A2B"/>
    <w:rsid w:val="00BB0B59"/>
    <w:rsid w:val="00BB0C43"/>
    <w:rsid w:val="00BB0FB5"/>
    <w:rsid w:val="00BB13F1"/>
    <w:rsid w:val="00BB31E0"/>
    <w:rsid w:val="00BB42C8"/>
    <w:rsid w:val="00BB46E8"/>
    <w:rsid w:val="00BB4A65"/>
    <w:rsid w:val="00BB5BC3"/>
    <w:rsid w:val="00BB70CF"/>
    <w:rsid w:val="00BB729B"/>
    <w:rsid w:val="00BC00E2"/>
    <w:rsid w:val="00BC00EE"/>
    <w:rsid w:val="00BC152E"/>
    <w:rsid w:val="00BC1D90"/>
    <w:rsid w:val="00BC1E33"/>
    <w:rsid w:val="00BC2305"/>
    <w:rsid w:val="00BC25DD"/>
    <w:rsid w:val="00BC2883"/>
    <w:rsid w:val="00BC3E57"/>
    <w:rsid w:val="00BC4305"/>
    <w:rsid w:val="00BC4988"/>
    <w:rsid w:val="00BC5241"/>
    <w:rsid w:val="00BC66C0"/>
    <w:rsid w:val="00BC7C28"/>
    <w:rsid w:val="00BD248D"/>
    <w:rsid w:val="00BD39D6"/>
    <w:rsid w:val="00BD4AB4"/>
    <w:rsid w:val="00BD52A9"/>
    <w:rsid w:val="00BD5D0E"/>
    <w:rsid w:val="00BD5EF6"/>
    <w:rsid w:val="00BD6635"/>
    <w:rsid w:val="00BD6A80"/>
    <w:rsid w:val="00BD6B12"/>
    <w:rsid w:val="00BD6BF1"/>
    <w:rsid w:val="00BD6F08"/>
    <w:rsid w:val="00BD7AD6"/>
    <w:rsid w:val="00BE0F34"/>
    <w:rsid w:val="00BE0FD1"/>
    <w:rsid w:val="00BE11BB"/>
    <w:rsid w:val="00BE121C"/>
    <w:rsid w:val="00BE13B3"/>
    <w:rsid w:val="00BE1EEE"/>
    <w:rsid w:val="00BE2F36"/>
    <w:rsid w:val="00BE301A"/>
    <w:rsid w:val="00BE367D"/>
    <w:rsid w:val="00BE396C"/>
    <w:rsid w:val="00BE449B"/>
    <w:rsid w:val="00BE453C"/>
    <w:rsid w:val="00BE5FA6"/>
    <w:rsid w:val="00BE61B0"/>
    <w:rsid w:val="00BE67C9"/>
    <w:rsid w:val="00BF0C5A"/>
    <w:rsid w:val="00BF0FD5"/>
    <w:rsid w:val="00BF1C9D"/>
    <w:rsid w:val="00BF2436"/>
    <w:rsid w:val="00BF2699"/>
    <w:rsid w:val="00BF2F2E"/>
    <w:rsid w:val="00BF36FB"/>
    <w:rsid w:val="00BF43BB"/>
    <w:rsid w:val="00BF4E6F"/>
    <w:rsid w:val="00BF4FF5"/>
    <w:rsid w:val="00BF5478"/>
    <w:rsid w:val="00BF5975"/>
    <w:rsid w:val="00BF79A5"/>
    <w:rsid w:val="00BF7D9C"/>
    <w:rsid w:val="00C011F0"/>
    <w:rsid w:val="00C0266D"/>
    <w:rsid w:val="00C037B0"/>
    <w:rsid w:val="00C046F0"/>
    <w:rsid w:val="00C048F7"/>
    <w:rsid w:val="00C04F40"/>
    <w:rsid w:val="00C067EF"/>
    <w:rsid w:val="00C07AC2"/>
    <w:rsid w:val="00C07E0E"/>
    <w:rsid w:val="00C10CC8"/>
    <w:rsid w:val="00C119F5"/>
    <w:rsid w:val="00C11E31"/>
    <w:rsid w:val="00C11FA1"/>
    <w:rsid w:val="00C12356"/>
    <w:rsid w:val="00C12CD1"/>
    <w:rsid w:val="00C12D87"/>
    <w:rsid w:val="00C13977"/>
    <w:rsid w:val="00C14042"/>
    <w:rsid w:val="00C14B86"/>
    <w:rsid w:val="00C15522"/>
    <w:rsid w:val="00C15B70"/>
    <w:rsid w:val="00C17685"/>
    <w:rsid w:val="00C2006E"/>
    <w:rsid w:val="00C20F9A"/>
    <w:rsid w:val="00C21F42"/>
    <w:rsid w:val="00C228EB"/>
    <w:rsid w:val="00C2487D"/>
    <w:rsid w:val="00C26C26"/>
    <w:rsid w:val="00C26ED7"/>
    <w:rsid w:val="00C304E6"/>
    <w:rsid w:val="00C30A40"/>
    <w:rsid w:val="00C30A5C"/>
    <w:rsid w:val="00C30DBB"/>
    <w:rsid w:val="00C31124"/>
    <w:rsid w:val="00C3140A"/>
    <w:rsid w:val="00C316BF"/>
    <w:rsid w:val="00C335D9"/>
    <w:rsid w:val="00C33F8D"/>
    <w:rsid w:val="00C347FA"/>
    <w:rsid w:val="00C3538A"/>
    <w:rsid w:val="00C358E6"/>
    <w:rsid w:val="00C35D75"/>
    <w:rsid w:val="00C36FBA"/>
    <w:rsid w:val="00C37CF8"/>
    <w:rsid w:val="00C40364"/>
    <w:rsid w:val="00C40A68"/>
    <w:rsid w:val="00C40D5C"/>
    <w:rsid w:val="00C41C2F"/>
    <w:rsid w:val="00C42545"/>
    <w:rsid w:val="00C438E2"/>
    <w:rsid w:val="00C44E55"/>
    <w:rsid w:val="00C46252"/>
    <w:rsid w:val="00C500FF"/>
    <w:rsid w:val="00C504C7"/>
    <w:rsid w:val="00C505B8"/>
    <w:rsid w:val="00C51067"/>
    <w:rsid w:val="00C51CD7"/>
    <w:rsid w:val="00C5373E"/>
    <w:rsid w:val="00C53B5C"/>
    <w:rsid w:val="00C53B7D"/>
    <w:rsid w:val="00C54E53"/>
    <w:rsid w:val="00C565EA"/>
    <w:rsid w:val="00C573AA"/>
    <w:rsid w:val="00C60B39"/>
    <w:rsid w:val="00C61235"/>
    <w:rsid w:val="00C61A2F"/>
    <w:rsid w:val="00C61A44"/>
    <w:rsid w:val="00C62EA4"/>
    <w:rsid w:val="00C65492"/>
    <w:rsid w:val="00C656A1"/>
    <w:rsid w:val="00C65DA0"/>
    <w:rsid w:val="00C65F40"/>
    <w:rsid w:val="00C67145"/>
    <w:rsid w:val="00C7049E"/>
    <w:rsid w:val="00C7227C"/>
    <w:rsid w:val="00C722EB"/>
    <w:rsid w:val="00C7332C"/>
    <w:rsid w:val="00C74A14"/>
    <w:rsid w:val="00C74B71"/>
    <w:rsid w:val="00C75CB4"/>
    <w:rsid w:val="00C76D33"/>
    <w:rsid w:val="00C77E81"/>
    <w:rsid w:val="00C80102"/>
    <w:rsid w:val="00C81844"/>
    <w:rsid w:val="00C81C23"/>
    <w:rsid w:val="00C8318D"/>
    <w:rsid w:val="00C84073"/>
    <w:rsid w:val="00C84DB5"/>
    <w:rsid w:val="00C84EC9"/>
    <w:rsid w:val="00C8503C"/>
    <w:rsid w:val="00C85513"/>
    <w:rsid w:val="00C85BC9"/>
    <w:rsid w:val="00C8625A"/>
    <w:rsid w:val="00C865E0"/>
    <w:rsid w:val="00C86F31"/>
    <w:rsid w:val="00C87018"/>
    <w:rsid w:val="00C87517"/>
    <w:rsid w:val="00C90482"/>
    <w:rsid w:val="00C90920"/>
    <w:rsid w:val="00C9112C"/>
    <w:rsid w:val="00C91BA1"/>
    <w:rsid w:val="00C91C89"/>
    <w:rsid w:val="00C91D89"/>
    <w:rsid w:val="00C92D1B"/>
    <w:rsid w:val="00C9337E"/>
    <w:rsid w:val="00C95873"/>
    <w:rsid w:val="00C9593C"/>
    <w:rsid w:val="00C97970"/>
    <w:rsid w:val="00CA0198"/>
    <w:rsid w:val="00CA0995"/>
    <w:rsid w:val="00CA0FB3"/>
    <w:rsid w:val="00CA1048"/>
    <w:rsid w:val="00CA126E"/>
    <w:rsid w:val="00CA19E3"/>
    <w:rsid w:val="00CA1A4B"/>
    <w:rsid w:val="00CA28EE"/>
    <w:rsid w:val="00CA2C5E"/>
    <w:rsid w:val="00CA40C6"/>
    <w:rsid w:val="00CA45D2"/>
    <w:rsid w:val="00CA4A8B"/>
    <w:rsid w:val="00CA5205"/>
    <w:rsid w:val="00CA628D"/>
    <w:rsid w:val="00CA7440"/>
    <w:rsid w:val="00CB0367"/>
    <w:rsid w:val="00CB0436"/>
    <w:rsid w:val="00CB199E"/>
    <w:rsid w:val="00CB2227"/>
    <w:rsid w:val="00CB2B13"/>
    <w:rsid w:val="00CB4690"/>
    <w:rsid w:val="00CB4B84"/>
    <w:rsid w:val="00CB60A1"/>
    <w:rsid w:val="00CC0BD8"/>
    <w:rsid w:val="00CC0EAE"/>
    <w:rsid w:val="00CC1AB4"/>
    <w:rsid w:val="00CC3CBF"/>
    <w:rsid w:val="00CC518C"/>
    <w:rsid w:val="00CC520A"/>
    <w:rsid w:val="00CC5625"/>
    <w:rsid w:val="00CC6436"/>
    <w:rsid w:val="00CC6AD6"/>
    <w:rsid w:val="00CC6D48"/>
    <w:rsid w:val="00CC7724"/>
    <w:rsid w:val="00CC7ADB"/>
    <w:rsid w:val="00CC7D33"/>
    <w:rsid w:val="00CD4C40"/>
    <w:rsid w:val="00CD5482"/>
    <w:rsid w:val="00CD6249"/>
    <w:rsid w:val="00CD739A"/>
    <w:rsid w:val="00CE0110"/>
    <w:rsid w:val="00CE1C92"/>
    <w:rsid w:val="00CE47D8"/>
    <w:rsid w:val="00CE4C07"/>
    <w:rsid w:val="00CE66B7"/>
    <w:rsid w:val="00CF0423"/>
    <w:rsid w:val="00CF1733"/>
    <w:rsid w:val="00CF1A9F"/>
    <w:rsid w:val="00CF1E81"/>
    <w:rsid w:val="00CF210F"/>
    <w:rsid w:val="00CF2A04"/>
    <w:rsid w:val="00CF30CA"/>
    <w:rsid w:val="00CF3851"/>
    <w:rsid w:val="00CF3988"/>
    <w:rsid w:val="00CF3C82"/>
    <w:rsid w:val="00CF46FA"/>
    <w:rsid w:val="00CF474D"/>
    <w:rsid w:val="00CF4B21"/>
    <w:rsid w:val="00CF508F"/>
    <w:rsid w:val="00CF5224"/>
    <w:rsid w:val="00CF63DB"/>
    <w:rsid w:val="00CF6B91"/>
    <w:rsid w:val="00D0017E"/>
    <w:rsid w:val="00D00242"/>
    <w:rsid w:val="00D01E3B"/>
    <w:rsid w:val="00D031CC"/>
    <w:rsid w:val="00D03844"/>
    <w:rsid w:val="00D03CF9"/>
    <w:rsid w:val="00D047D8"/>
    <w:rsid w:val="00D04896"/>
    <w:rsid w:val="00D04FCE"/>
    <w:rsid w:val="00D05F15"/>
    <w:rsid w:val="00D06369"/>
    <w:rsid w:val="00D06C9F"/>
    <w:rsid w:val="00D10C42"/>
    <w:rsid w:val="00D11226"/>
    <w:rsid w:val="00D12E1B"/>
    <w:rsid w:val="00D1309B"/>
    <w:rsid w:val="00D13328"/>
    <w:rsid w:val="00D13852"/>
    <w:rsid w:val="00D13AFC"/>
    <w:rsid w:val="00D14FDA"/>
    <w:rsid w:val="00D15685"/>
    <w:rsid w:val="00D161FC"/>
    <w:rsid w:val="00D200F5"/>
    <w:rsid w:val="00D21558"/>
    <w:rsid w:val="00D21BE9"/>
    <w:rsid w:val="00D22CE0"/>
    <w:rsid w:val="00D23CB1"/>
    <w:rsid w:val="00D26BB9"/>
    <w:rsid w:val="00D27DB1"/>
    <w:rsid w:val="00D302DA"/>
    <w:rsid w:val="00D33442"/>
    <w:rsid w:val="00D33BF4"/>
    <w:rsid w:val="00D34296"/>
    <w:rsid w:val="00D3549B"/>
    <w:rsid w:val="00D36F2B"/>
    <w:rsid w:val="00D37096"/>
    <w:rsid w:val="00D37581"/>
    <w:rsid w:val="00D41465"/>
    <w:rsid w:val="00D41A33"/>
    <w:rsid w:val="00D43AF8"/>
    <w:rsid w:val="00D46B0E"/>
    <w:rsid w:val="00D47075"/>
    <w:rsid w:val="00D50797"/>
    <w:rsid w:val="00D52D89"/>
    <w:rsid w:val="00D53E30"/>
    <w:rsid w:val="00D552C5"/>
    <w:rsid w:val="00D55B55"/>
    <w:rsid w:val="00D5654A"/>
    <w:rsid w:val="00D60444"/>
    <w:rsid w:val="00D6123C"/>
    <w:rsid w:val="00D64FDF"/>
    <w:rsid w:val="00D65619"/>
    <w:rsid w:val="00D65AEC"/>
    <w:rsid w:val="00D66A21"/>
    <w:rsid w:val="00D6703D"/>
    <w:rsid w:val="00D677F4"/>
    <w:rsid w:val="00D705EA"/>
    <w:rsid w:val="00D71D04"/>
    <w:rsid w:val="00D72FB6"/>
    <w:rsid w:val="00D73402"/>
    <w:rsid w:val="00D759C0"/>
    <w:rsid w:val="00D75CF5"/>
    <w:rsid w:val="00D76360"/>
    <w:rsid w:val="00D77EC4"/>
    <w:rsid w:val="00D77FE2"/>
    <w:rsid w:val="00D80E42"/>
    <w:rsid w:val="00D80F21"/>
    <w:rsid w:val="00D8128E"/>
    <w:rsid w:val="00D81F32"/>
    <w:rsid w:val="00D831B9"/>
    <w:rsid w:val="00D832B8"/>
    <w:rsid w:val="00D835C5"/>
    <w:rsid w:val="00D83600"/>
    <w:rsid w:val="00D83B01"/>
    <w:rsid w:val="00D8457F"/>
    <w:rsid w:val="00D852BD"/>
    <w:rsid w:val="00D85F01"/>
    <w:rsid w:val="00D86291"/>
    <w:rsid w:val="00D868D3"/>
    <w:rsid w:val="00D878DB"/>
    <w:rsid w:val="00D902BA"/>
    <w:rsid w:val="00D90E3A"/>
    <w:rsid w:val="00D91E3B"/>
    <w:rsid w:val="00D93408"/>
    <w:rsid w:val="00D93863"/>
    <w:rsid w:val="00D93BA0"/>
    <w:rsid w:val="00D93C10"/>
    <w:rsid w:val="00D970C8"/>
    <w:rsid w:val="00DA0B0B"/>
    <w:rsid w:val="00DA0BEF"/>
    <w:rsid w:val="00DA188D"/>
    <w:rsid w:val="00DA1BD0"/>
    <w:rsid w:val="00DA21B5"/>
    <w:rsid w:val="00DA3894"/>
    <w:rsid w:val="00DA445B"/>
    <w:rsid w:val="00DA549B"/>
    <w:rsid w:val="00DA563E"/>
    <w:rsid w:val="00DA5F17"/>
    <w:rsid w:val="00DA628F"/>
    <w:rsid w:val="00DA6FA8"/>
    <w:rsid w:val="00DA6FC0"/>
    <w:rsid w:val="00DA77CC"/>
    <w:rsid w:val="00DA7A24"/>
    <w:rsid w:val="00DB0099"/>
    <w:rsid w:val="00DB0A62"/>
    <w:rsid w:val="00DB11F6"/>
    <w:rsid w:val="00DB1F3C"/>
    <w:rsid w:val="00DB3C31"/>
    <w:rsid w:val="00DB415A"/>
    <w:rsid w:val="00DC0B60"/>
    <w:rsid w:val="00DC167F"/>
    <w:rsid w:val="00DC3596"/>
    <w:rsid w:val="00DC45F1"/>
    <w:rsid w:val="00DC7EA7"/>
    <w:rsid w:val="00DD1082"/>
    <w:rsid w:val="00DD10BF"/>
    <w:rsid w:val="00DD117B"/>
    <w:rsid w:val="00DD21D2"/>
    <w:rsid w:val="00DD2C08"/>
    <w:rsid w:val="00DD3F17"/>
    <w:rsid w:val="00DD4843"/>
    <w:rsid w:val="00DD547C"/>
    <w:rsid w:val="00DD6C2B"/>
    <w:rsid w:val="00DD73AF"/>
    <w:rsid w:val="00DD783C"/>
    <w:rsid w:val="00DD7999"/>
    <w:rsid w:val="00DE0612"/>
    <w:rsid w:val="00DE0F6C"/>
    <w:rsid w:val="00DE1463"/>
    <w:rsid w:val="00DE1CC7"/>
    <w:rsid w:val="00DE267A"/>
    <w:rsid w:val="00DE3905"/>
    <w:rsid w:val="00DE394B"/>
    <w:rsid w:val="00DE4CE9"/>
    <w:rsid w:val="00DE4DE9"/>
    <w:rsid w:val="00DE665C"/>
    <w:rsid w:val="00DE7BE2"/>
    <w:rsid w:val="00DF0560"/>
    <w:rsid w:val="00DF095E"/>
    <w:rsid w:val="00DF331B"/>
    <w:rsid w:val="00DF35FB"/>
    <w:rsid w:val="00DF4539"/>
    <w:rsid w:val="00DF4BC4"/>
    <w:rsid w:val="00DF502C"/>
    <w:rsid w:val="00E00600"/>
    <w:rsid w:val="00E048A0"/>
    <w:rsid w:val="00E0681F"/>
    <w:rsid w:val="00E0695F"/>
    <w:rsid w:val="00E06F1B"/>
    <w:rsid w:val="00E1036A"/>
    <w:rsid w:val="00E1050B"/>
    <w:rsid w:val="00E11993"/>
    <w:rsid w:val="00E11BDE"/>
    <w:rsid w:val="00E12779"/>
    <w:rsid w:val="00E14E5F"/>
    <w:rsid w:val="00E1794C"/>
    <w:rsid w:val="00E200BC"/>
    <w:rsid w:val="00E205C6"/>
    <w:rsid w:val="00E22AEF"/>
    <w:rsid w:val="00E23BAE"/>
    <w:rsid w:val="00E2469E"/>
    <w:rsid w:val="00E24798"/>
    <w:rsid w:val="00E24AF3"/>
    <w:rsid w:val="00E25B2C"/>
    <w:rsid w:val="00E2641B"/>
    <w:rsid w:val="00E27810"/>
    <w:rsid w:val="00E30B5F"/>
    <w:rsid w:val="00E3249C"/>
    <w:rsid w:val="00E34A5A"/>
    <w:rsid w:val="00E373D8"/>
    <w:rsid w:val="00E40DED"/>
    <w:rsid w:val="00E40E49"/>
    <w:rsid w:val="00E4285F"/>
    <w:rsid w:val="00E42CCF"/>
    <w:rsid w:val="00E42F9F"/>
    <w:rsid w:val="00E441C7"/>
    <w:rsid w:val="00E4440E"/>
    <w:rsid w:val="00E44544"/>
    <w:rsid w:val="00E45783"/>
    <w:rsid w:val="00E47B0B"/>
    <w:rsid w:val="00E5101C"/>
    <w:rsid w:val="00E52623"/>
    <w:rsid w:val="00E5284D"/>
    <w:rsid w:val="00E542B0"/>
    <w:rsid w:val="00E557C4"/>
    <w:rsid w:val="00E560C6"/>
    <w:rsid w:val="00E572DC"/>
    <w:rsid w:val="00E600EA"/>
    <w:rsid w:val="00E604F8"/>
    <w:rsid w:val="00E60A2E"/>
    <w:rsid w:val="00E6102A"/>
    <w:rsid w:val="00E61153"/>
    <w:rsid w:val="00E61DEE"/>
    <w:rsid w:val="00E6230A"/>
    <w:rsid w:val="00E64C86"/>
    <w:rsid w:val="00E662B8"/>
    <w:rsid w:val="00E668F7"/>
    <w:rsid w:val="00E66E44"/>
    <w:rsid w:val="00E70ABA"/>
    <w:rsid w:val="00E73078"/>
    <w:rsid w:val="00E73443"/>
    <w:rsid w:val="00E73597"/>
    <w:rsid w:val="00E76B4C"/>
    <w:rsid w:val="00E774E6"/>
    <w:rsid w:val="00E77A27"/>
    <w:rsid w:val="00E817C3"/>
    <w:rsid w:val="00E81E9B"/>
    <w:rsid w:val="00E85C3E"/>
    <w:rsid w:val="00E875B7"/>
    <w:rsid w:val="00E90474"/>
    <w:rsid w:val="00E91265"/>
    <w:rsid w:val="00E9322F"/>
    <w:rsid w:val="00E95B63"/>
    <w:rsid w:val="00E95BDF"/>
    <w:rsid w:val="00E95D4F"/>
    <w:rsid w:val="00E96EAF"/>
    <w:rsid w:val="00E973E2"/>
    <w:rsid w:val="00E97958"/>
    <w:rsid w:val="00EA0156"/>
    <w:rsid w:val="00EA0ADE"/>
    <w:rsid w:val="00EA1154"/>
    <w:rsid w:val="00EA11D0"/>
    <w:rsid w:val="00EA2EF7"/>
    <w:rsid w:val="00EA479B"/>
    <w:rsid w:val="00EA4BCF"/>
    <w:rsid w:val="00EA4E39"/>
    <w:rsid w:val="00EA520E"/>
    <w:rsid w:val="00EA5CCD"/>
    <w:rsid w:val="00EA62D7"/>
    <w:rsid w:val="00EA72AE"/>
    <w:rsid w:val="00EA7739"/>
    <w:rsid w:val="00EB0A20"/>
    <w:rsid w:val="00EB2248"/>
    <w:rsid w:val="00EB251F"/>
    <w:rsid w:val="00EB34DE"/>
    <w:rsid w:val="00EB4689"/>
    <w:rsid w:val="00EB4A68"/>
    <w:rsid w:val="00EB4D25"/>
    <w:rsid w:val="00EB5E07"/>
    <w:rsid w:val="00EB5FEB"/>
    <w:rsid w:val="00EB6714"/>
    <w:rsid w:val="00EB73E2"/>
    <w:rsid w:val="00EB762D"/>
    <w:rsid w:val="00EC04CF"/>
    <w:rsid w:val="00EC0C97"/>
    <w:rsid w:val="00EC12F1"/>
    <w:rsid w:val="00EC1AB5"/>
    <w:rsid w:val="00EC2AE7"/>
    <w:rsid w:val="00EC371F"/>
    <w:rsid w:val="00EC390F"/>
    <w:rsid w:val="00EC3A68"/>
    <w:rsid w:val="00EC3BC4"/>
    <w:rsid w:val="00EC4AFC"/>
    <w:rsid w:val="00EC6911"/>
    <w:rsid w:val="00EC7FB1"/>
    <w:rsid w:val="00ED02CF"/>
    <w:rsid w:val="00ED02FD"/>
    <w:rsid w:val="00ED0C4E"/>
    <w:rsid w:val="00ED1247"/>
    <w:rsid w:val="00ED2919"/>
    <w:rsid w:val="00ED3AA1"/>
    <w:rsid w:val="00ED5244"/>
    <w:rsid w:val="00ED5ED7"/>
    <w:rsid w:val="00ED6785"/>
    <w:rsid w:val="00ED7414"/>
    <w:rsid w:val="00EE041D"/>
    <w:rsid w:val="00EE1BA2"/>
    <w:rsid w:val="00EE1C95"/>
    <w:rsid w:val="00EE1EA0"/>
    <w:rsid w:val="00EE5433"/>
    <w:rsid w:val="00EE5D64"/>
    <w:rsid w:val="00EE75A3"/>
    <w:rsid w:val="00EE7D54"/>
    <w:rsid w:val="00EF0433"/>
    <w:rsid w:val="00EF05BF"/>
    <w:rsid w:val="00EF0C8F"/>
    <w:rsid w:val="00EF0C94"/>
    <w:rsid w:val="00EF0CEE"/>
    <w:rsid w:val="00EF18A7"/>
    <w:rsid w:val="00EF2B00"/>
    <w:rsid w:val="00EF65D8"/>
    <w:rsid w:val="00EF66F4"/>
    <w:rsid w:val="00EF736E"/>
    <w:rsid w:val="00EF7D88"/>
    <w:rsid w:val="00F01174"/>
    <w:rsid w:val="00F024E3"/>
    <w:rsid w:val="00F0477B"/>
    <w:rsid w:val="00F04C1D"/>
    <w:rsid w:val="00F0595A"/>
    <w:rsid w:val="00F063FD"/>
    <w:rsid w:val="00F070AA"/>
    <w:rsid w:val="00F07335"/>
    <w:rsid w:val="00F07B77"/>
    <w:rsid w:val="00F10E8B"/>
    <w:rsid w:val="00F11E45"/>
    <w:rsid w:val="00F13B56"/>
    <w:rsid w:val="00F15027"/>
    <w:rsid w:val="00F15ADC"/>
    <w:rsid w:val="00F16BB4"/>
    <w:rsid w:val="00F17F38"/>
    <w:rsid w:val="00F24D75"/>
    <w:rsid w:val="00F27593"/>
    <w:rsid w:val="00F27855"/>
    <w:rsid w:val="00F27E75"/>
    <w:rsid w:val="00F30087"/>
    <w:rsid w:val="00F30A2C"/>
    <w:rsid w:val="00F31152"/>
    <w:rsid w:val="00F313EC"/>
    <w:rsid w:val="00F324C2"/>
    <w:rsid w:val="00F32539"/>
    <w:rsid w:val="00F332B7"/>
    <w:rsid w:val="00F35235"/>
    <w:rsid w:val="00F3534F"/>
    <w:rsid w:val="00F35556"/>
    <w:rsid w:val="00F36E77"/>
    <w:rsid w:val="00F37FA2"/>
    <w:rsid w:val="00F400E2"/>
    <w:rsid w:val="00F40941"/>
    <w:rsid w:val="00F40D1F"/>
    <w:rsid w:val="00F4191C"/>
    <w:rsid w:val="00F4443B"/>
    <w:rsid w:val="00F44645"/>
    <w:rsid w:val="00F4593E"/>
    <w:rsid w:val="00F4637B"/>
    <w:rsid w:val="00F46B2E"/>
    <w:rsid w:val="00F46D48"/>
    <w:rsid w:val="00F46EEF"/>
    <w:rsid w:val="00F47EEB"/>
    <w:rsid w:val="00F5125F"/>
    <w:rsid w:val="00F51DC1"/>
    <w:rsid w:val="00F52FE7"/>
    <w:rsid w:val="00F54338"/>
    <w:rsid w:val="00F54C3D"/>
    <w:rsid w:val="00F55A5C"/>
    <w:rsid w:val="00F55B6B"/>
    <w:rsid w:val="00F57271"/>
    <w:rsid w:val="00F572B3"/>
    <w:rsid w:val="00F574CC"/>
    <w:rsid w:val="00F60272"/>
    <w:rsid w:val="00F606B7"/>
    <w:rsid w:val="00F61E47"/>
    <w:rsid w:val="00F623C9"/>
    <w:rsid w:val="00F62647"/>
    <w:rsid w:val="00F62813"/>
    <w:rsid w:val="00F62CB6"/>
    <w:rsid w:val="00F63467"/>
    <w:rsid w:val="00F63F6E"/>
    <w:rsid w:val="00F64D75"/>
    <w:rsid w:val="00F65AD6"/>
    <w:rsid w:val="00F66533"/>
    <w:rsid w:val="00F66EA8"/>
    <w:rsid w:val="00F70BBD"/>
    <w:rsid w:val="00F70C77"/>
    <w:rsid w:val="00F70D1B"/>
    <w:rsid w:val="00F712A8"/>
    <w:rsid w:val="00F7249F"/>
    <w:rsid w:val="00F726BE"/>
    <w:rsid w:val="00F73074"/>
    <w:rsid w:val="00F73317"/>
    <w:rsid w:val="00F73EA3"/>
    <w:rsid w:val="00F74F2D"/>
    <w:rsid w:val="00F76FEE"/>
    <w:rsid w:val="00F774AD"/>
    <w:rsid w:val="00F80155"/>
    <w:rsid w:val="00F810A9"/>
    <w:rsid w:val="00F8111E"/>
    <w:rsid w:val="00F834BB"/>
    <w:rsid w:val="00F848CA"/>
    <w:rsid w:val="00F84CBE"/>
    <w:rsid w:val="00F85093"/>
    <w:rsid w:val="00F8530B"/>
    <w:rsid w:val="00F87AF1"/>
    <w:rsid w:val="00F909A3"/>
    <w:rsid w:val="00F916E8"/>
    <w:rsid w:val="00F91BA0"/>
    <w:rsid w:val="00F933FD"/>
    <w:rsid w:val="00F94109"/>
    <w:rsid w:val="00FA0B97"/>
    <w:rsid w:val="00FA3E88"/>
    <w:rsid w:val="00FA48E0"/>
    <w:rsid w:val="00FA6A8A"/>
    <w:rsid w:val="00FB0791"/>
    <w:rsid w:val="00FB1F35"/>
    <w:rsid w:val="00FB27A1"/>
    <w:rsid w:val="00FB304C"/>
    <w:rsid w:val="00FB3113"/>
    <w:rsid w:val="00FB3FDC"/>
    <w:rsid w:val="00FB43D6"/>
    <w:rsid w:val="00FB5841"/>
    <w:rsid w:val="00FB5EAA"/>
    <w:rsid w:val="00FB6507"/>
    <w:rsid w:val="00FB6F13"/>
    <w:rsid w:val="00FB6F2E"/>
    <w:rsid w:val="00FB79BA"/>
    <w:rsid w:val="00FC01C8"/>
    <w:rsid w:val="00FC049B"/>
    <w:rsid w:val="00FC0952"/>
    <w:rsid w:val="00FC0EA0"/>
    <w:rsid w:val="00FC1631"/>
    <w:rsid w:val="00FC2992"/>
    <w:rsid w:val="00FC3211"/>
    <w:rsid w:val="00FC5EB9"/>
    <w:rsid w:val="00FC5ED9"/>
    <w:rsid w:val="00FC637D"/>
    <w:rsid w:val="00FC76D7"/>
    <w:rsid w:val="00FD0031"/>
    <w:rsid w:val="00FD0C0F"/>
    <w:rsid w:val="00FD0D03"/>
    <w:rsid w:val="00FD1573"/>
    <w:rsid w:val="00FD1937"/>
    <w:rsid w:val="00FD23B7"/>
    <w:rsid w:val="00FD2467"/>
    <w:rsid w:val="00FD2575"/>
    <w:rsid w:val="00FD2B65"/>
    <w:rsid w:val="00FD3112"/>
    <w:rsid w:val="00FD31A8"/>
    <w:rsid w:val="00FD38DB"/>
    <w:rsid w:val="00FD5557"/>
    <w:rsid w:val="00FD7E5D"/>
    <w:rsid w:val="00FE02E7"/>
    <w:rsid w:val="00FE0330"/>
    <w:rsid w:val="00FE054C"/>
    <w:rsid w:val="00FE0BCE"/>
    <w:rsid w:val="00FE1481"/>
    <w:rsid w:val="00FE1EE7"/>
    <w:rsid w:val="00FE39E3"/>
    <w:rsid w:val="00FE4FBA"/>
    <w:rsid w:val="00FE51C9"/>
    <w:rsid w:val="00FE7602"/>
    <w:rsid w:val="00FE77F0"/>
    <w:rsid w:val="00FF004F"/>
    <w:rsid w:val="00FF11F2"/>
    <w:rsid w:val="00FF1991"/>
    <w:rsid w:val="00FF31FD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F315C"/>
  <w15:docId w15:val="{9800F90F-40F8-469B-A8F5-DFC51708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4C0"/>
  </w:style>
  <w:style w:type="paragraph" w:styleId="1">
    <w:name w:val="heading 1"/>
    <w:basedOn w:val="a"/>
    <w:next w:val="a"/>
    <w:link w:val="10"/>
    <w:qFormat/>
    <w:rsid w:val="003644C0"/>
    <w:pPr>
      <w:keepNext/>
      <w:jc w:val="both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rsid w:val="003644C0"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644C0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3644C0"/>
    <w:pPr>
      <w:keepNext/>
      <w:jc w:val="center"/>
      <w:outlineLvl w:val="3"/>
    </w:pPr>
    <w:rPr>
      <w:b/>
      <w:color w:val="800000"/>
      <w:sz w:val="22"/>
    </w:rPr>
  </w:style>
  <w:style w:type="paragraph" w:styleId="5">
    <w:name w:val="heading 5"/>
    <w:basedOn w:val="a"/>
    <w:next w:val="a"/>
    <w:qFormat/>
    <w:rsid w:val="003644C0"/>
    <w:pPr>
      <w:keepNext/>
      <w:jc w:val="right"/>
      <w:outlineLvl w:val="4"/>
    </w:pPr>
    <w:rPr>
      <w:b/>
      <w:color w:val="800000"/>
      <w:sz w:val="18"/>
    </w:rPr>
  </w:style>
  <w:style w:type="paragraph" w:styleId="6">
    <w:name w:val="heading 6"/>
    <w:basedOn w:val="a"/>
    <w:next w:val="a"/>
    <w:qFormat/>
    <w:rsid w:val="003644C0"/>
    <w:pPr>
      <w:keepNext/>
      <w:tabs>
        <w:tab w:val="left" w:pos="8647"/>
      </w:tabs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3644C0"/>
    <w:pPr>
      <w:keepNext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3644C0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644C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4C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644C0"/>
  </w:style>
  <w:style w:type="paragraph" w:styleId="a5">
    <w:name w:val="footer"/>
    <w:basedOn w:val="a"/>
    <w:rsid w:val="003644C0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3644C0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link w:val="a8"/>
    <w:rsid w:val="003644C0"/>
    <w:pPr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3644C0"/>
    <w:pPr>
      <w:jc w:val="both"/>
    </w:pPr>
    <w:rPr>
      <w:rFonts w:ascii="Arial" w:hAnsi="Arial"/>
      <w:sz w:val="24"/>
    </w:rPr>
  </w:style>
  <w:style w:type="paragraph" w:styleId="a9">
    <w:name w:val="Plain Text"/>
    <w:basedOn w:val="a"/>
    <w:link w:val="aa"/>
    <w:rsid w:val="003644C0"/>
    <w:rPr>
      <w:rFonts w:ascii="Courier New" w:hAnsi="Courier New"/>
      <w:lang w:val="x-none" w:eastAsia="x-none"/>
    </w:rPr>
  </w:style>
  <w:style w:type="paragraph" w:styleId="30">
    <w:name w:val="Body Text 3"/>
    <w:basedOn w:val="a"/>
    <w:link w:val="31"/>
    <w:rsid w:val="003644C0"/>
    <w:pPr>
      <w:jc w:val="center"/>
    </w:pPr>
    <w:rPr>
      <w:color w:val="800000"/>
      <w:sz w:val="18"/>
      <w:lang w:val="x-none" w:eastAsia="x-none"/>
    </w:rPr>
  </w:style>
  <w:style w:type="paragraph" w:customStyle="1" w:styleId="11">
    <w:name w:val="Обычный1"/>
    <w:rsid w:val="003644C0"/>
    <w:pPr>
      <w:widowControl w:val="0"/>
    </w:pPr>
    <w:rPr>
      <w:rFonts w:ascii="Arial" w:hAnsi="Arial"/>
      <w:snapToGrid w:val="0"/>
      <w:sz w:val="18"/>
    </w:rPr>
  </w:style>
  <w:style w:type="paragraph" w:customStyle="1" w:styleId="ab">
    <w:name w:val="Знак Знак Знак Знак Знак Знак"/>
    <w:basedOn w:val="a3"/>
    <w:rsid w:val="003376EC"/>
    <w:pPr>
      <w:tabs>
        <w:tab w:val="clear" w:pos="4536"/>
        <w:tab w:val="clear" w:pos="9072"/>
      </w:tabs>
      <w:ind w:right="40" w:firstLine="720"/>
      <w:jc w:val="both"/>
    </w:pPr>
    <w:rPr>
      <w:rFonts w:eastAsia="Symbol"/>
      <w:sz w:val="28"/>
    </w:rPr>
  </w:style>
  <w:style w:type="paragraph" w:styleId="ac">
    <w:name w:val="footnote text"/>
    <w:basedOn w:val="a"/>
    <w:link w:val="ad"/>
    <w:semiHidden/>
    <w:rsid w:val="00E00600"/>
  </w:style>
  <w:style w:type="character" w:styleId="ae">
    <w:name w:val="footnote reference"/>
    <w:semiHidden/>
    <w:rsid w:val="00E00600"/>
    <w:rPr>
      <w:vertAlign w:val="superscript"/>
    </w:rPr>
  </w:style>
  <w:style w:type="character" w:customStyle="1" w:styleId="aa">
    <w:name w:val="Текст Знак"/>
    <w:link w:val="a9"/>
    <w:rsid w:val="00910528"/>
    <w:rPr>
      <w:rFonts w:ascii="Courier New" w:hAnsi="Courier New"/>
    </w:rPr>
  </w:style>
  <w:style w:type="character" w:customStyle="1" w:styleId="31">
    <w:name w:val="Основной текст 3 Знак"/>
    <w:link w:val="30"/>
    <w:rsid w:val="00910528"/>
    <w:rPr>
      <w:color w:val="800000"/>
      <w:sz w:val="18"/>
    </w:rPr>
  </w:style>
  <w:style w:type="character" w:customStyle="1" w:styleId="ad">
    <w:name w:val="Текст сноски Знак"/>
    <w:basedOn w:val="a0"/>
    <w:link w:val="ac"/>
    <w:semiHidden/>
    <w:rsid w:val="00910528"/>
  </w:style>
  <w:style w:type="paragraph" w:styleId="af">
    <w:name w:val="Balloon Text"/>
    <w:basedOn w:val="a"/>
    <w:link w:val="af0"/>
    <w:rsid w:val="00C10CC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10CC8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D0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83DA8"/>
    <w:rPr>
      <w:b/>
      <w:sz w:val="24"/>
    </w:rPr>
  </w:style>
  <w:style w:type="character" w:customStyle="1" w:styleId="a8">
    <w:name w:val="Основной текст Знак"/>
    <w:link w:val="a7"/>
    <w:rsid w:val="00734FB1"/>
    <w:rPr>
      <w:sz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1AC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94673"/>
    <w:pPr>
      <w:tabs>
        <w:tab w:val="left" w:pos="880"/>
        <w:tab w:val="right" w:leader="dot" w:pos="9912"/>
      </w:tabs>
      <w:spacing w:after="100" w:line="276" w:lineRule="auto"/>
      <w:ind w:left="220"/>
      <w:jc w:val="both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994673"/>
    <w:pPr>
      <w:tabs>
        <w:tab w:val="left" w:pos="440"/>
        <w:tab w:val="right" w:leader="dot" w:pos="9345"/>
      </w:tabs>
      <w:spacing w:after="100" w:line="360" w:lineRule="auto"/>
      <w:jc w:val="both"/>
    </w:pPr>
    <w:rPr>
      <w:noProof/>
      <w:sz w:val="24"/>
      <w:szCs w:val="24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AE1AC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6160E1"/>
    <w:rPr>
      <w:color w:val="0000FF"/>
      <w:u w:val="single"/>
    </w:rPr>
  </w:style>
  <w:style w:type="character" w:styleId="af4">
    <w:name w:val="Emphasis"/>
    <w:qFormat/>
    <w:rsid w:val="00B172BB"/>
    <w:rPr>
      <w:i/>
      <w:iCs/>
    </w:rPr>
  </w:style>
  <w:style w:type="paragraph" w:styleId="af5">
    <w:name w:val="List Paragraph"/>
    <w:basedOn w:val="a"/>
    <w:uiPriority w:val="34"/>
    <w:qFormat/>
    <w:rsid w:val="002B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hPercent val="86"/>
      <c:rotY val="0"/>
      <c:depthPercent val="100"/>
      <c:rAngAx val="0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398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398">
          <a:noFill/>
        </a:ln>
      </c:spPr>
    </c:backWall>
    <c:plotArea>
      <c:layout>
        <c:manualLayout>
          <c:layoutTarget val="inner"/>
          <c:xMode val="edge"/>
          <c:yMode val="edge"/>
          <c:x val="0.29602888086643026"/>
          <c:y val="2.2580645161290533E-2"/>
          <c:w val="0.66064981949460677"/>
          <c:h val="0.88709677419355115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92D050"/>
            </a:solidFill>
            <a:ln w="3175">
              <a:solidFill>
                <a:schemeClr val="accent3">
                  <a:lumMod val="75000"/>
                </a:schemeClr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4.7302601106750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1A-4AD6-A4F2-9200EE4DF595}"/>
                </c:ext>
              </c:extLst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A-4AD6-A4F2-9200EE4DF595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Псковская область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rgbClr val="FF0000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1A-4AD6-A4F2-9200EE4DF595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Новгородская область</c:v>
                </c:pt>
              </c:strCache>
            </c:strRef>
          </c:tx>
          <c:spPr>
            <a:solidFill>
              <a:srgbClr val="800080"/>
            </a:solidFill>
            <a:ln w="3175">
              <a:solidFill>
                <a:srgbClr val="800080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1A-4AD6-A4F2-9200EE4DF595}"/>
            </c:ext>
          </c:extLst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3175">
              <a:solidFill>
                <a:schemeClr val="accent2">
                  <a:lumMod val="20000"/>
                  <a:lumOff val="8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1A-4AD6-A4F2-9200EE4DF595}"/>
            </c:ext>
          </c:extLst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3175">
              <a:solidFill>
                <a:schemeClr val="accent3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0.151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F1A-4AD6-A4F2-9200EE4DF595}"/>
            </c:ext>
          </c:extLst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Республика Коми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FFFF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0.0%</c:formatCode>
                <c:ptCount val="1"/>
                <c:pt idx="0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F1A-4AD6-A4F2-9200EE4DF595}"/>
            </c:ext>
          </c:extLst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FF00FF"/>
            </a:solidFill>
            <a:ln w="3175">
              <a:solidFill>
                <a:srgbClr val="FF00FF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0.0%</c:formatCode>
                <c:ptCount val="1"/>
                <c:pt idx="0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1A-4AD6-A4F2-9200EE4DF595}"/>
            </c:ext>
          </c:extLst>
        </c:ser>
        <c:ser>
          <c:idx val="10"/>
          <c:order val="7"/>
          <c:tx>
            <c:strRef>
              <c:f>Sheet1!$A$10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3333CC"/>
            </a:solidFill>
            <a:ln w="3175">
              <a:solidFill>
                <a:srgbClr val="3333CC"/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0.0%</c:formatCode>
                <c:ptCount val="1"/>
                <c:pt idx="0">
                  <c:v>3.9E-2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1A-4AD6-A4F2-9200EE4DF595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solidFill>
              <a:srgbClr val="7030A0"/>
            </a:solidFill>
            <a:ln w="3175">
              <a:solidFill>
                <a:schemeClr val="accent4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0.0%</c:formatCode>
                <c:ptCount val="1"/>
                <c:pt idx="0">
                  <c:v>9.0999999999999998E-2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F1A-4AD6-A4F2-9200EE4DF595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Архангельская область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  <a:ln w="3175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0.0%</c:formatCode>
                <c:ptCount val="1"/>
                <c:pt idx="0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F1A-4AD6-A4F2-9200EE4DF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220962176"/>
        <c:axId val="149107840"/>
        <c:axId val="0"/>
      </c:bar3DChart>
      <c:catAx>
        <c:axId val="220962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107840"/>
        <c:crosses val="autoZero"/>
        <c:auto val="0"/>
        <c:lblAlgn val="ctr"/>
        <c:lblOffset val="100"/>
        <c:noMultiLvlLbl val="0"/>
      </c:catAx>
      <c:valAx>
        <c:axId val="14910784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09621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1.0830307888160686E-2"/>
          <c:y val="6.0771145542291086E-2"/>
          <c:w val="0.2914284816194383"/>
          <c:h val="0.81275996951993901"/>
        </c:manualLayout>
      </c:layout>
      <c:overlay val="0"/>
      <c:spPr>
        <a:noFill/>
        <a:ln w="25395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38095">
      <a:solidFill>
        <a:srgbClr val="CC9CCC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hPercent val="77"/>
      <c:rotY val="0"/>
      <c:depthPercent val="100"/>
      <c:rAngAx val="0"/>
    </c:view3D>
    <c:floor>
      <c:thickness val="0"/>
    </c:floor>
    <c:side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1">
          <a:noFill/>
        </a:ln>
      </c:spPr>
    </c:sideWall>
    <c:backWall>
      <c:thickness val="0"/>
      <c:spPr>
        <a:blipFill>
          <a:blip xmlns:r="http://schemas.openxmlformats.org/officeDocument/2006/relationships" r:embed="rId2"/>
          <a:tile tx="0" ty="0" sx="100000" sy="100000" flip="none" algn="tl"/>
        </a:blipFill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0.28771929824561432"/>
          <c:y val="2.2653721682848002E-2"/>
          <c:w val="0.66666666666666663"/>
          <c:h val="0.89320388349514568"/>
        </c:manualLayout>
      </c:layout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Санкт-Петербург</c:v>
                </c:pt>
              </c:strCache>
            </c:strRef>
          </c:tx>
          <c:spPr>
            <a:solidFill>
              <a:srgbClr val="92D050"/>
            </a:solidFill>
            <a:ln w="3175">
              <a:solidFill>
                <a:schemeClr val="accent3">
                  <a:lumMod val="75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0.66300000000000003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F-4307-B29B-8C4FEF1DB1C6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Псковская область</c:v>
                </c:pt>
              </c:strCache>
            </c:strRef>
          </c:tx>
          <c:spPr>
            <a:solidFill>
              <a:srgbClr val="FF0000"/>
            </a:solidFill>
            <a:ln w="3175">
              <a:solidFill>
                <a:srgbClr val="FF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698040978597373E-3"/>
                  <c:y val="-9.2693535504244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2F-4307-B29B-8C4FEF1DB1C6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2F-4307-B29B-8C4FEF1DB1C6}"/>
            </c:ext>
          </c:extLst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Новгородская область</c:v>
                </c:pt>
              </c:strCache>
            </c:strRef>
          </c:tx>
          <c:spPr>
            <a:solidFill>
              <a:srgbClr val="800080"/>
            </a:solidFill>
            <a:ln w="3175">
              <a:solidFill>
                <a:srgbClr val="80008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2F-4307-B29B-8C4FEF1DB1C6}"/>
            </c:ext>
          </c:extLst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3175">
              <a:solidFill>
                <a:schemeClr val="accent2">
                  <a:lumMod val="40000"/>
                  <a:lumOff val="6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0.0%</c:formatCode>
                <c:ptCount val="1"/>
                <c:pt idx="0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2F-4307-B29B-8C4FEF1DB1C6}"/>
            </c:ext>
          </c:extLst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3175">
              <a:solidFill>
                <a:schemeClr val="accent3">
                  <a:lumMod val="60000"/>
                  <a:lumOff val="4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0.0%</c:formatCode>
                <c:ptCount val="1"/>
                <c:pt idx="0">
                  <c:v>8.3000000000000004E-2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2F-4307-B29B-8C4FEF1DB1C6}"/>
            </c:ext>
          </c:extLst>
        </c:ser>
        <c:ser>
          <c:idx val="6"/>
          <c:order val="5"/>
          <c:tx>
            <c:strRef>
              <c:f>Sheet1!$A$8</c:f>
              <c:strCache>
                <c:ptCount val="1"/>
                <c:pt idx="0">
                  <c:v>Республика Коми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FFFF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0.0%</c:formatCode>
                <c:ptCount val="1"/>
                <c:pt idx="0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2F-4307-B29B-8C4FEF1DB1C6}"/>
            </c:ext>
          </c:extLst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Республика Карелия</c:v>
                </c:pt>
              </c:strCache>
            </c:strRef>
          </c:tx>
          <c:spPr>
            <a:solidFill>
              <a:srgbClr val="FF00FF"/>
            </a:solidFill>
            <a:ln w="3175">
              <a:solidFill>
                <a:srgbClr val="FF00FF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0.0%</c:formatCode>
                <c:ptCount val="1"/>
                <c:pt idx="0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02F-4307-B29B-8C4FEF1DB1C6}"/>
            </c:ext>
          </c:extLst>
        </c:ser>
        <c:ser>
          <c:idx val="10"/>
          <c:order val="7"/>
          <c:tx>
            <c:strRef>
              <c:f>Sheet1!$A$10</c:f>
              <c:strCache>
                <c:ptCount val="1"/>
                <c:pt idx="0">
                  <c:v>Калининградская область</c:v>
                </c:pt>
              </c:strCache>
            </c:strRef>
          </c:tx>
          <c:spPr>
            <a:solidFill>
              <a:srgbClr val="3333CC"/>
            </a:solidFill>
            <a:ln w="3175">
              <a:solidFill>
                <a:srgbClr val="3333CC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0.0%</c:formatCode>
                <c:ptCount val="1"/>
                <c:pt idx="0">
                  <c:v>0.18099999999999999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2F-4307-B29B-8C4FEF1DB1C6}"/>
            </c:ext>
          </c:extLst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Вологодская область</c:v>
                </c:pt>
              </c:strCache>
            </c:strRef>
          </c:tx>
          <c:spPr>
            <a:solidFill>
              <a:srgbClr val="7030A0"/>
            </a:solidFill>
            <a:ln w="3175">
              <a:solidFill>
                <a:schemeClr val="accent4">
                  <a:lumMod val="75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0.0%</c:formatCode>
                <c:ptCount val="1"/>
                <c:pt idx="0">
                  <c:v>1.9E-2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02F-4307-B29B-8C4FEF1DB1C6}"/>
            </c:ext>
          </c:extLst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Архангельская область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  <a:ln w="3175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0.0%</c:formatCode>
                <c:ptCount val="1"/>
                <c:pt idx="0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02F-4307-B29B-8C4FEF1DB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box"/>
        <c:axId val="153941888"/>
        <c:axId val="153943424"/>
        <c:axId val="0"/>
      </c:bar3DChart>
      <c:catAx>
        <c:axId val="15394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943424"/>
        <c:crosses val="autoZero"/>
        <c:auto val="0"/>
        <c:lblAlgn val="ctr"/>
        <c:lblOffset val="100"/>
        <c:noMultiLvlLbl val="0"/>
      </c:catAx>
      <c:valAx>
        <c:axId val="153943424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9418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7.5655913978494624E-2"/>
          <c:w val="0.33351238629417895"/>
          <c:h val="0.80487680975361953"/>
        </c:manualLayout>
      </c:layout>
      <c:overlay val="0"/>
      <c:spPr>
        <a:noFill/>
        <a:ln w="25398">
          <a:noFill/>
        </a:ln>
      </c:spPr>
      <c:txPr>
        <a:bodyPr/>
        <a:lstStyle/>
        <a:p>
          <a:pPr>
            <a:defRPr sz="55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38098">
      <a:solidFill>
        <a:srgbClr val="CC9CCC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6.9085184506588989E-3"/>
                  <c:y val="1.4546416849569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AA-49E7-9CBC-D6B87D412A87}"/>
                </c:ext>
              </c:extLst>
            </c:dLbl>
            <c:dLbl>
              <c:idx val="1"/>
              <c:layout>
                <c:manualLayout>
                  <c:x val="-2.4171897445228105E-4"/>
                  <c:y val="-3.952628358032392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AA-49E7-9CBC-D6B87D412A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8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Sheet1!$B$2:$C$2</c:f>
              <c:numCache>
                <c:formatCode>#,##0.00</c:formatCode>
                <c:ptCount val="2"/>
                <c:pt idx="0">
                  <c:v>2174177.7599999998</c:v>
                </c:pt>
                <c:pt idx="1">
                  <c:v>2306105.29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AA-49E7-9CBC-D6B87D412A8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27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3.5682517788638894E-2"/>
                  <c:y val="3.84341914126557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AA-49E7-9CBC-D6B87D412A87}"/>
                </c:ext>
              </c:extLst>
            </c:dLbl>
            <c:dLbl>
              <c:idx val="1"/>
              <c:layout>
                <c:manualLayout>
                  <c:x val="2.7456257758884335E-2"/>
                  <c:y val="9.7191720735026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AA-49E7-9CBC-D6B87D412A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8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Sheet1!$B$3:$C$3</c:f>
              <c:numCache>
                <c:formatCode>#,##0.00</c:formatCode>
                <c:ptCount val="2"/>
                <c:pt idx="0">
                  <c:v>2048230.48</c:v>
                </c:pt>
                <c:pt idx="1">
                  <c:v>2088377.31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AA-49E7-9CBC-D6B87D412A87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9.772019184281772E-3"/>
                  <c:y val="1.915220440389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AA-49E7-9CBC-D6B87D412A87}"/>
                </c:ext>
              </c:extLst>
            </c:dLbl>
            <c:dLbl>
              <c:idx val="1"/>
              <c:layout>
                <c:manualLayout>
                  <c:x val="4.5900061943492578E-3"/>
                  <c:y val="-1.1451545801135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AA-49E7-9CBC-D6B87D412A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8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Sheet1!$B$4:$C$4</c:f>
              <c:numCache>
                <c:formatCode>#,##0.00</c:formatCode>
                <c:ptCount val="2"/>
                <c:pt idx="0">
                  <c:v>125947.28</c:v>
                </c:pt>
                <c:pt idx="1">
                  <c:v>217727.98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8AA-49E7-9CBC-D6B87D412A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151949312"/>
        <c:axId val="151950848"/>
        <c:axId val="0"/>
      </c:bar3DChart>
      <c:catAx>
        <c:axId val="15194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8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950848"/>
        <c:crosses val="autoZero"/>
        <c:auto val="0"/>
        <c:lblAlgn val="ctr"/>
        <c:lblOffset val="100"/>
        <c:noMultiLvlLbl val="0"/>
      </c:catAx>
      <c:valAx>
        <c:axId val="151950848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8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94931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ayout>
        <c:manualLayout>
          <c:xMode val="edge"/>
          <c:yMode val="edge"/>
          <c:x val="0.24761902059539856"/>
          <c:y val="0.93949045410419585"/>
          <c:w val="0.45568031023149136"/>
          <c:h val="6.0509545895804151E-2"/>
        </c:manualLayout>
      </c:layout>
      <c:overlay val="0"/>
      <c:txPr>
        <a:bodyPr/>
        <a:lstStyle/>
        <a:p>
          <a:pPr>
            <a:defRPr sz="84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shade val="30000"/>
                      <a:satMod val="115000"/>
                    </a:schemeClr>
                  </a:gs>
                  <a:gs pos="50000">
                    <a:schemeClr val="accent2">
                      <a:shade val="67500"/>
                      <a:satMod val="115000"/>
                    </a:schemeClr>
                  </a:gs>
                  <a:gs pos="100000">
                    <a:schemeClr val="accent2">
                      <a:shade val="100000"/>
                      <a:satMod val="115000"/>
                    </a:schemeClr>
                  </a:gs>
                </a:gsLst>
                <a:lin ang="189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2CC4-4444-BF64-07A908BC64A8}"/>
              </c:ext>
            </c:extLst>
          </c:dPt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shade val="30000"/>
                      <a:satMod val="115000"/>
                    </a:schemeClr>
                  </a:gs>
                  <a:gs pos="50000">
                    <a:schemeClr val="accent2">
                      <a:shade val="67500"/>
                      <a:satMod val="115000"/>
                    </a:schemeClr>
                  </a:gs>
                  <a:gs pos="100000">
                    <a:schemeClr val="accent2">
                      <a:shade val="100000"/>
                      <a:satMod val="115000"/>
                    </a:schemeClr>
                  </a:gs>
                </a:gsLst>
                <a:lin ang="189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2CC4-4444-BF64-07A908BC64A8}"/>
              </c:ext>
            </c:extLst>
          </c:dPt>
          <c:dLbls>
            <c:dLbl>
              <c:idx val="0"/>
              <c:layout>
                <c:manualLayout>
                  <c:x val="-4.6365081048995423E-3"/>
                  <c:y val="8.9886760597303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C4-4444-BF64-07A908BC64A8}"/>
                </c:ext>
              </c:extLst>
            </c:dLbl>
            <c:dLbl>
              <c:idx val="1"/>
              <c:layout>
                <c:manualLayout>
                  <c:x val="-2.4171897445228105E-4"/>
                  <c:y val="-3.952628358032392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C4-4444-BF64-07A908BC6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8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Sheet1!$B$2:$C$2</c:f>
              <c:numCache>
                <c:formatCode>#,##0.00</c:formatCode>
                <c:ptCount val="2"/>
                <c:pt idx="0">
                  <c:v>2036714.2199999997</c:v>
                </c:pt>
                <c:pt idx="1">
                  <c:v>2174795.38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C4-4444-BF64-07A908BC64A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2.7512953581070553E-2"/>
                  <c:y val="7.1443126839580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CC4-4444-BF64-07A908BC64A8}"/>
                </c:ext>
              </c:extLst>
            </c:dLbl>
            <c:dLbl>
              <c:idx val="1"/>
              <c:layout>
                <c:manualLayout>
                  <c:x val="2.4398154699471375E-2"/>
                  <c:y val="1.4029975502416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C4-4444-BF64-07A908BC6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8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Sheet1!$B$3:$C$3</c:f>
              <c:numCache>
                <c:formatCode>#,##0.00</c:formatCode>
                <c:ptCount val="2"/>
                <c:pt idx="0">
                  <c:v>1936015.18</c:v>
                </c:pt>
                <c:pt idx="1">
                  <c:v>1978816.14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CC4-4444-BF64-07A908BC64A8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6099239914651182E-2"/>
                  <c:y val="1.9149581785117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C4-4444-BF64-07A908BC64A8}"/>
                </c:ext>
              </c:extLst>
            </c:dLbl>
            <c:dLbl>
              <c:idx val="1"/>
              <c:layout>
                <c:manualLayout>
                  <c:x val="4.5900061943492578E-3"/>
                  <c:y val="-1.1451545801135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C4-4444-BF64-07A908BC6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85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Sheet1!$B$4:$C$4</c:f>
              <c:numCache>
                <c:formatCode>#,##0.00</c:formatCode>
                <c:ptCount val="2"/>
                <c:pt idx="0">
                  <c:v>100699.04000000001</c:v>
                </c:pt>
                <c:pt idx="1">
                  <c:v>195979.24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CC4-4444-BF64-07A908BC6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20996736"/>
        <c:axId val="220998272"/>
        <c:axId val="0"/>
      </c:bar3DChart>
      <c:catAx>
        <c:axId val="22099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998272"/>
        <c:crosses val="autoZero"/>
        <c:auto val="0"/>
        <c:lblAlgn val="ctr"/>
        <c:lblOffset val="100"/>
        <c:noMultiLvlLbl val="0"/>
      </c:catAx>
      <c:valAx>
        <c:axId val="220998272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09967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4761904761904763"/>
          <c:y val="0.93948990669360044"/>
          <c:w val="0.43684868505360874"/>
          <c:h val="6.0510093306399559E-2"/>
        </c:manualLayout>
      </c:layout>
      <c:overlay val="0"/>
      <c:txPr>
        <a:bodyPr/>
        <a:lstStyle/>
        <a:p>
          <a:pPr>
            <a:defRPr sz="8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effectLst>
      <a:glow>
        <a:schemeClr val="accent1">
          <a:alpha val="40000"/>
        </a:schemeClr>
      </a:glow>
    </a:effectLst>
  </c:spPr>
  <c:txPr>
    <a:bodyPr/>
    <a:lstStyle/>
    <a:p>
      <a:pPr>
        <a:defRPr sz="98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6.9085295114902183E-3"/>
                  <c:y val="1.272924838960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56-473A-9504-EBD65D479B4A}"/>
                </c:ext>
              </c:extLst>
            </c:dLbl>
            <c:dLbl>
              <c:idx val="1"/>
              <c:layout>
                <c:manualLayout>
                  <c:x val="-2.4170563790458898E-4"/>
                  <c:y val="1.463733360478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56-473A-9504-EBD65D479B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Sheet1!$B$2:$C$2</c:f>
              <c:numCache>
                <c:formatCode>#,##0.00</c:formatCode>
                <c:ptCount val="2"/>
                <c:pt idx="0">
                  <c:v>137463.54</c:v>
                </c:pt>
                <c:pt idx="1">
                  <c:v>131309.90999999968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56-473A-9504-EBD65D479B4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6133538702735692E-2"/>
                  <c:y val="1.4625200928948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56-473A-9504-EBD65D479B4A}"/>
                </c:ext>
              </c:extLst>
            </c:dLbl>
            <c:dLbl>
              <c:idx val="1"/>
              <c:layout>
                <c:manualLayout>
                  <c:x val="8.4939970180705777E-3"/>
                  <c:y val="8.8926595535648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56-473A-9504-EBD65D479B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Sheet1!$B$3:$C$3</c:f>
              <c:numCache>
                <c:formatCode>#,##0.00</c:formatCode>
                <c:ptCount val="2"/>
                <c:pt idx="0">
                  <c:v>112215.3</c:v>
                </c:pt>
                <c:pt idx="1">
                  <c:v>109561.17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56-473A-9504-EBD65D479B4A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-2.0767932818572892E-3"/>
                  <c:y val="1.9150723739964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56-473A-9504-EBD65D479B4A}"/>
                </c:ext>
              </c:extLst>
            </c:dLbl>
            <c:dLbl>
              <c:idx val="1"/>
              <c:layout>
                <c:manualLayout>
                  <c:x val="2.3213030738597406E-3"/>
                  <c:y val="1.0129304732572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56-473A-9504-EBD65D479B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2015 г.</c:v>
                </c:pt>
                <c:pt idx="1">
                  <c:v>Январь-декабрь 2016 г.</c:v>
                </c:pt>
              </c:strCache>
            </c:strRef>
          </c:cat>
          <c:val>
            <c:numRef>
              <c:f>Sheet1!$B$4:$C$4</c:f>
              <c:numCache>
                <c:formatCode>#,##0.00</c:formatCode>
                <c:ptCount val="2"/>
                <c:pt idx="0">
                  <c:v>25248.240000000002</c:v>
                </c:pt>
                <c:pt idx="1">
                  <c:v>21748.739999999685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556-473A-9504-EBD65D479B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21017600"/>
        <c:axId val="221019136"/>
        <c:axId val="0"/>
      </c:bar3DChart>
      <c:catAx>
        <c:axId val="22101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019136"/>
        <c:crosses val="autoZero"/>
        <c:auto val="0"/>
        <c:lblAlgn val="ctr"/>
        <c:lblOffset val="100"/>
        <c:noMultiLvlLbl val="0"/>
      </c:catAx>
      <c:valAx>
        <c:axId val="221019136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017600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  <a:ln>
          <a:noFill/>
        </a:ln>
      </c:spPr>
    </c:plotArea>
    <c:legend>
      <c:legendPos val="b"/>
      <c:layout>
        <c:manualLayout>
          <c:xMode val="edge"/>
          <c:yMode val="edge"/>
          <c:x val="0.2476189937658152"/>
          <c:y val="0.93949024966920458"/>
          <c:w val="0.43599598524152161"/>
          <c:h val="6.0509461110749618E-2"/>
        </c:manualLayout>
      </c:layout>
      <c:overlay val="0"/>
      <c:txPr>
        <a:bodyPr/>
        <a:lstStyle/>
        <a:p>
          <a:pPr>
            <a:defRPr sz="83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solidFill>
        <a:schemeClr val="tx1"/>
      </a:solidFill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5.7761732851986075E-2"/>
          <c:w val="0.84190476190476149"/>
          <c:h val="0.7472924187725631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2015 г.</c:v>
                </c:pt>
                <c:pt idx="1">
                  <c:v>I квартал       2016 г.</c:v>
                </c:pt>
                <c:pt idx="2">
                  <c:v>II квартал     2016 г.</c:v>
                </c:pt>
                <c:pt idx="3">
                  <c:v>III квартал     2016 г.</c:v>
                </c:pt>
                <c:pt idx="4">
                  <c:v>IV квартал    2016 г.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573569.62</c:v>
                </c:pt>
                <c:pt idx="1">
                  <c:v>573483.22</c:v>
                </c:pt>
                <c:pt idx="2">
                  <c:v>461304.43</c:v>
                </c:pt>
                <c:pt idx="3">
                  <c:v>568699.24</c:v>
                </c:pt>
                <c:pt idx="4">
                  <c:v>617646.09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9E-4520-95A4-A7CE230CCD7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2015 г.</c:v>
                </c:pt>
                <c:pt idx="1">
                  <c:v>I квартал       2016 г.</c:v>
                </c:pt>
                <c:pt idx="2">
                  <c:v>II квартал     2016 г.</c:v>
                </c:pt>
                <c:pt idx="3">
                  <c:v>III квартал     2016 г.</c:v>
                </c:pt>
                <c:pt idx="4">
                  <c:v>IV квартал    2016 г.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533340.93999999994</c:v>
                </c:pt>
                <c:pt idx="1">
                  <c:v>533266.43999999994</c:v>
                </c:pt>
                <c:pt idx="2">
                  <c:v>431804.1</c:v>
                </c:pt>
                <c:pt idx="3">
                  <c:v>530908.43000000005</c:v>
                </c:pt>
                <c:pt idx="4">
                  <c:v>545399.64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9E-4520-95A4-A7CE230CCD78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shade val="30000"/>
                    <a:satMod val="115000"/>
                  </a:schemeClr>
                </a:gs>
                <a:gs pos="50000">
                  <a:schemeClr val="accent4">
                    <a:shade val="67500"/>
                    <a:satMod val="115000"/>
                  </a:schemeClr>
                </a:gs>
                <a:gs pos="100000">
                  <a:schemeClr val="accent4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2015 г.</c:v>
                </c:pt>
                <c:pt idx="1">
                  <c:v>I квартал       2016 г.</c:v>
                </c:pt>
                <c:pt idx="2">
                  <c:v>II квартал     2016 г.</c:v>
                </c:pt>
                <c:pt idx="3">
                  <c:v>III квартал     2016 г.</c:v>
                </c:pt>
                <c:pt idx="4">
                  <c:v>IV квартал    2016 г.</c:v>
                </c:pt>
              </c:strCache>
            </c:strRef>
          </c:cat>
          <c:val>
            <c:numRef>
              <c:f>Sheet1!$B$4:$F$4</c:f>
              <c:numCache>
                <c:formatCode>#,##0.00</c:formatCode>
                <c:ptCount val="5"/>
                <c:pt idx="0">
                  <c:v>40228.68</c:v>
                </c:pt>
                <c:pt idx="1">
                  <c:v>40216.78</c:v>
                </c:pt>
                <c:pt idx="2">
                  <c:v>29500.32</c:v>
                </c:pt>
                <c:pt idx="3">
                  <c:v>37790.81</c:v>
                </c:pt>
                <c:pt idx="4">
                  <c:v>72246.45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9E-4520-95A4-A7CE230CC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24682752"/>
        <c:axId val="224684288"/>
        <c:axId val="0"/>
      </c:bar3DChart>
      <c:catAx>
        <c:axId val="22468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8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684288"/>
        <c:crosses val="autoZero"/>
        <c:auto val="0"/>
        <c:lblAlgn val="ctr"/>
        <c:lblOffset val="100"/>
        <c:noMultiLvlLbl val="0"/>
      </c:catAx>
      <c:valAx>
        <c:axId val="224684288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8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682752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layout>
        <c:manualLayout>
          <c:xMode val="edge"/>
          <c:yMode val="edge"/>
          <c:x val="0.2495238819785208"/>
          <c:y val="0.91696774972093997"/>
          <c:w val="0.4368877561802359"/>
          <c:h val="6.6554741002202267E-2"/>
        </c:manualLayout>
      </c:layout>
      <c:overlay val="0"/>
      <c:txPr>
        <a:bodyPr/>
        <a:lstStyle/>
        <a:p>
          <a:pPr>
            <a:defRPr sz="8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3953-47A2-B708-73B13A7B231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3953-47A2-B708-73B13A7B231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3953-47A2-B708-73B13A7B231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3953-47A2-B708-73B13A7B231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3953-47A2-B708-73B13A7B231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3953-47A2-B708-73B13A7B231F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3953-47A2-B708-73B13A7B231F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3953-47A2-B708-73B13A7B231F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3953-47A2-B708-73B13A7B231F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3953-47A2-B708-73B13A7B231F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3953-47A2-B708-73B13A7B231F}"/>
              </c:ext>
            </c:extLst>
          </c:dPt>
          <c:dLbls>
            <c:dLbl>
              <c:idx val="0"/>
              <c:layout>
                <c:manualLayout>
                  <c:x val="6.0049274079240947E-2"/>
                  <c:y val="-0.101720158219659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53-47A2-B708-73B13A7B231F}"/>
                </c:ext>
              </c:extLst>
            </c:dLbl>
            <c:dLbl>
              <c:idx val="1"/>
              <c:layout>
                <c:manualLayout>
                  <c:x val="0.16793757030371204"/>
                  <c:y val="-0.1420344538151005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53-47A2-B708-73B13A7B231F}"/>
                </c:ext>
              </c:extLst>
            </c:dLbl>
            <c:dLbl>
              <c:idx val="2"/>
              <c:layout>
                <c:manualLayout>
                  <c:x val="0.26952849643794524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53-47A2-B708-73B13A7B231F}"/>
                </c:ext>
              </c:extLst>
            </c:dLbl>
            <c:dLbl>
              <c:idx val="3"/>
              <c:layout>
                <c:manualLayout>
                  <c:x val="5.9462504686914136E-2"/>
                  <c:y val="2.9673981107691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53-47A2-B708-73B13A7B231F}"/>
                </c:ext>
              </c:extLst>
            </c:dLbl>
            <c:dLbl>
              <c:idx val="4"/>
              <c:layout>
                <c:manualLayout>
                  <c:x val="-0.14765840062341934"/>
                  <c:y val="7.06150995831403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53-47A2-B708-73B13A7B231F}"/>
                </c:ext>
              </c:extLst>
            </c:dLbl>
            <c:dLbl>
              <c:idx val="5"/>
              <c:layout>
                <c:manualLayout>
                  <c:x val="-0.10761361079865017"/>
                  <c:y val="5.78909362218047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53-47A2-B708-73B13A7B231F}"/>
                </c:ext>
              </c:extLst>
            </c:dLbl>
            <c:dLbl>
              <c:idx val="6"/>
              <c:layout>
                <c:manualLayout>
                  <c:x val="-8.8225534308211478E-2"/>
                  <c:y val="1.75983585808119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53-47A2-B708-73B13A7B231F}"/>
                </c:ext>
              </c:extLst>
            </c:dLbl>
            <c:dLbl>
              <c:idx val="7"/>
              <c:layout>
                <c:manualLayout>
                  <c:x val="-6.1139736781560622E-2"/>
                  <c:y val="1.318833713121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53-47A2-B708-73B13A7B231F}"/>
                </c:ext>
              </c:extLst>
            </c:dLbl>
            <c:dLbl>
              <c:idx val="8"/>
              <c:layout>
                <c:manualLayout>
                  <c:x val="-5.7897727005948946E-2"/>
                  <c:y val="9.974354924832104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53-47A2-B708-73B13A7B231F}"/>
                </c:ext>
              </c:extLst>
            </c:dLbl>
            <c:dLbl>
              <c:idx val="9"/>
              <c:layout>
                <c:manualLayout>
                  <c:x val="-9.0248146530878634E-2"/>
                  <c:y val="-6.514901969632019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53-47A2-B708-73B13A7B231F}"/>
                </c:ext>
              </c:extLst>
            </c:dLbl>
            <c:dLbl>
              <c:idx val="10"/>
              <c:layout>
                <c:manualLayout>
                  <c:x val="-0.10783884194099683"/>
                  <c:y val="-2.95833018919570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953-47A2-B708-73B13A7B23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Лист1!$A$3:$A$13</c:f>
              <c:strCache>
                <c:ptCount val="11"/>
                <c:pt idx="0">
                  <c:v>НИДЕРЛАНДЫ</c:v>
                </c:pt>
                <c:pt idx="1">
                  <c:v>БЕЛЬГИЯ</c:v>
                </c:pt>
                <c:pt idx="2">
                  <c:v>СОЕДИНЕННОЕ КОРОЛЕВСТВО</c:v>
                </c:pt>
                <c:pt idx="3">
                  <c:v>ТРИНИДАД И ТОБАГО</c:v>
                </c:pt>
                <c:pt idx="4">
                  <c:v>ГЕРМАНИЯ</c:v>
                </c:pt>
                <c:pt idx="5">
                  <c:v>КИТАЙ</c:v>
                </c:pt>
                <c:pt idx="6">
                  <c:v>ФИНЛЯНДИЯ</c:v>
                </c:pt>
                <c:pt idx="7">
                  <c:v>ТУРЦИЯ</c:v>
                </c:pt>
                <c:pt idx="8">
                  <c:v>ФРАНЦИЯ</c:v>
                </c:pt>
                <c:pt idx="9">
                  <c:v>ИТАЛИЯ</c:v>
                </c:pt>
                <c:pt idx="10">
                  <c:v>прочие</c:v>
                </c:pt>
              </c:strCache>
            </c:strRef>
          </c:cat>
          <c:val>
            <c:numRef>
              <c:f>Лист1!$B$3:$B$13</c:f>
              <c:numCache>
                <c:formatCode>0.00%</c:formatCode>
                <c:ptCount val="11"/>
                <c:pt idx="0">
                  <c:v>0.35731859933163346</c:v>
                </c:pt>
                <c:pt idx="1">
                  <c:v>0.12408979548176238</c:v>
                </c:pt>
                <c:pt idx="2">
                  <c:v>7.0019542125512813E-2</c:v>
                </c:pt>
                <c:pt idx="3">
                  <c:v>3.4653802935125259E-2</c:v>
                </c:pt>
                <c:pt idx="4">
                  <c:v>3.4220956272535248E-2</c:v>
                </c:pt>
                <c:pt idx="5">
                  <c:v>3.0787166903659322E-2</c:v>
                </c:pt>
                <c:pt idx="6">
                  <c:v>3.0165265564148086E-2</c:v>
                </c:pt>
                <c:pt idx="7">
                  <c:v>2.9793235724435735E-2</c:v>
                </c:pt>
                <c:pt idx="8">
                  <c:v>2.5265138148459435E-2</c:v>
                </c:pt>
                <c:pt idx="9">
                  <c:v>2.4085478246193216E-2</c:v>
                </c:pt>
                <c:pt idx="10">
                  <c:v>0.23960101926653532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953-47A2-B708-73B13A7B23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63709274773389"/>
          <c:y val="6.4957876768900386E-2"/>
          <c:w val="0.67218543046358514"/>
          <c:h val="0.87638376383763439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2016 г.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1449077609336989E-2"/>
                  <c:y val="-4.05416210390919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5E-443F-9E9D-DCA3A55DE737}"/>
                </c:ext>
              </c:extLst>
            </c:dLbl>
            <c:dLbl>
              <c:idx val="1"/>
              <c:layout>
                <c:manualLayout>
                  <c:x val="0.10704813023773957"/>
                  <c:y val="2.494578500268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5E-443F-9E9D-DCA3A55DE737}"/>
                </c:ext>
              </c:extLst>
            </c:dLbl>
            <c:dLbl>
              <c:idx val="2"/>
              <c:layout>
                <c:manualLayout>
                  <c:x val="2.1017446348618189E-2"/>
                  <c:y val="-4.0446482651207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5E-443F-9E9D-DCA3A55DE737}"/>
                </c:ext>
              </c:extLst>
            </c:dLbl>
            <c:dLbl>
              <c:idx val="3"/>
              <c:layout>
                <c:manualLayout>
                  <c:x val="3.259266677515867E-3"/>
                  <c:y val="-1.1353647019288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5E-443F-9E9D-DCA3A55DE737}"/>
                </c:ext>
              </c:extLst>
            </c:dLbl>
            <c:dLbl>
              <c:idx val="4"/>
              <c:layout>
                <c:manualLayout>
                  <c:x val="7.1867061633372996E-3"/>
                  <c:y val="1.0530296616148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5E-443F-9E9D-DCA3A55DE737}"/>
                </c:ext>
              </c:extLst>
            </c:dLbl>
            <c:dLbl>
              <c:idx val="5"/>
              <c:layout>
                <c:manualLayout>
                  <c:x val="8.3021781901675435E-3"/>
                  <c:y val="1.6405616684523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5E-443F-9E9D-DCA3A55DE737}"/>
                </c:ext>
              </c:extLst>
            </c:dLbl>
            <c:dLbl>
              <c:idx val="6"/>
              <c:layout>
                <c:manualLayout>
                  <c:x val="-2.3848224759685996E-3"/>
                  <c:y val="-4.18818615415008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5E-443F-9E9D-DCA3A55DE737}"/>
                </c:ext>
              </c:extLst>
            </c:dLbl>
            <c:dLbl>
              <c:idx val="7"/>
              <c:layout>
                <c:manualLayout>
                  <c:x val="1.3219906997155901E-2"/>
                  <c:y val="7.301667936669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5E-443F-9E9D-DCA3A55DE737}"/>
                </c:ext>
              </c:extLst>
            </c:dLbl>
            <c:dLbl>
              <c:idx val="8"/>
              <c:layout>
                <c:manualLayout>
                  <c:x val="3.6551636833177206E-2"/>
                  <c:y val="-3.00059266785200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5E-443F-9E9D-DCA3A55DE73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сельскохозяйственное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61211.450000000004</c:v>
                </c:pt>
                <c:pt idx="1">
                  <c:v>800114.62</c:v>
                </c:pt>
                <c:pt idx="2">
                  <c:v>6814.03</c:v>
                </c:pt>
                <c:pt idx="3">
                  <c:v>184.09</c:v>
                </c:pt>
                <c:pt idx="4">
                  <c:v>785585.83000000007</c:v>
                </c:pt>
                <c:pt idx="5">
                  <c:v>136.81</c:v>
                </c:pt>
                <c:pt idx="6">
                  <c:v>30205.23</c:v>
                </c:pt>
                <c:pt idx="7">
                  <c:v>137156.41</c:v>
                </c:pt>
                <c:pt idx="8">
                  <c:v>226822.01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55E-443F-9E9D-DCA3A55DE7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2015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8.0711615228160789E-3"/>
                  <c:y val="-1.0464143594953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55E-443F-9E9D-DCA3A55DE737}"/>
                </c:ext>
              </c:extLst>
            </c:dLbl>
            <c:dLbl>
              <c:idx val="1"/>
              <c:layout>
                <c:manualLayout>
                  <c:x val="0"/>
                  <c:y val="2.6998109107329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5E-443F-9E9D-DCA3A55DE737}"/>
                </c:ext>
              </c:extLst>
            </c:dLbl>
            <c:dLbl>
              <c:idx val="2"/>
              <c:layout>
                <c:manualLayout>
                  <c:x val="1.5578803823231017E-2"/>
                  <c:y val="-5.67201238074182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55E-443F-9E9D-DCA3A55DE737}"/>
                </c:ext>
              </c:extLst>
            </c:dLbl>
            <c:dLbl>
              <c:idx val="3"/>
              <c:layout>
                <c:manualLayout>
                  <c:x val="6.7006330091091558E-4"/>
                  <c:y val="-1.192004845548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55E-443F-9E9D-DCA3A55DE737}"/>
                </c:ext>
              </c:extLst>
            </c:dLbl>
            <c:dLbl>
              <c:idx val="4"/>
              <c:layout>
                <c:manualLayout>
                  <c:x val="6.0258247461832545E-2"/>
                  <c:y val="-8.971749499054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55E-443F-9E9D-DCA3A55DE737}"/>
                </c:ext>
              </c:extLst>
            </c:dLbl>
            <c:dLbl>
              <c:idx val="5"/>
              <c:layout>
                <c:manualLayout>
                  <c:x val="1.6585732249706768E-2"/>
                  <c:y val="-1.4262410747043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55E-443F-9E9D-DCA3A55DE737}"/>
                </c:ext>
              </c:extLst>
            </c:dLbl>
            <c:dLbl>
              <c:idx val="6"/>
              <c:layout>
                <c:manualLayout>
                  <c:x val="7.972430676212422E-3"/>
                  <c:y val="2.0076756064239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55E-443F-9E9D-DCA3A55DE737}"/>
                </c:ext>
              </c:extLst>
            </c:dLbl>
            <c:dLbl>
              <c:idx val="7"/>
              <c:layout>
                <c:manualLayout>
                  <c:x val="8.8007865576288494E-2"/>
                  <c:y val="-8.985973527502610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55E-443F-9E9D-DCA3A55DE737}"/>
                </c:ext>
              </c:extLst>
            </c:dLbl>
            <c:dLbl>
              <c:idx val="8"/>
              <c:layout>
                <c:manualLayout>
                  <c:x val="8.1233173827548084E-3"/>
                  <c:y val="-1.2168769226427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55E-443F-9E9D-DCA3A55DE73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сельскохозяйственное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64664.01</c:v>
                </c:pt>
                <c:pt idx="1">
                  <c:v>995060.66</c:v>
                </c:pt>
                <c:pt idx="2">
                  <c:v>3722.4500000000003</c:v>
                </c:pt>
                <c:pt idx="3">
                  <c:v>264.35000000000002</c:v>
                </c:pt>
                <c:pt idx="4">
                  <c:v>699667.07000000007</c:v>
                </c:pt>
                <c:pt idx="5">
                  <c:v>15.38</c:v>
                </c:pt>
                <c:pt idx="6">
                  <c:v>21474.89</c:v>
                </c:pt>
                <c:pt idx="7">
                  <c:v>34092.410000000003</c:v>
                </c:pt>
                <c:pt idx="8">
                  <c:v>269416.08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55E-443F-9E9D-DCA3A55DE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224597888"/>
        <c:axId val="224599424"/>
        <c:axId val="0"/>
      </c:bar3DChart>
      <c:catAx>
        <c:axId val="224597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599424"/>
        <c:crosses val="autoZero"/>
        <c:auto val="0"/>
        <c:lblAlgn val="ctr"/>
        <c:lblOffset val="60"/>
        <c:tickLblSkip val="1"/>
        <c:tickMarkSkip val="1"/>
        <c:noMultiLvlLbl val="0"/>
      </c:catAx>
      <c:valAx>
        <c:axId val="224599424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4597888"/>
        <c:crosses val="autoZero"/>
        <c:crossBetween val="between"/>
      </c:valAx>
      <c:spPr>
        <a:noFill/>
        <a:ln w="25383">
          <a:noFill/>
        </a:ln>
      </c:spPr>
    </c:plotArea>
    <c:legend>
      <c:legendPos val="t"/>
      <c:layout>
        <c:manualLayout>
          <c:xMode val="edge"/>
          <c:yMode val="edge"/>
          <c:x val="0.25211988435979055"/>
          <c:y val="7.8854394302033837E-2"/>
          <c:w val="0.6572846888410635"/>
          <c:h val="4.0590146496005175E-2"/>
        </c:manualLayout>
      </c:layout>
      <c:overlay val="0"/>
      <c:txPr>
        <a:bodyPr/>
        <a:lstStyle/>
        <a:p>
          <a:pPr>
            <a:defRPr sz="77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63709274773389"/>
          <c:y val="6.4957876768900386E-2"/>
          <c:w val="0.67218543046358514"/>
          <c:h val="0.87638376383763439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2016 г.</c:v>
                </c:pt>
              </c:strCache>
            </c:strRef>
          </c:tx>
          <c:spPr>
            <a:gradFill flip="none" rotWithShape="1">
              <a:gsLst>
                <a:gs pos="0">
                  <a:schemeClr val="accent2">
                    <a:shade val="30000"/>
                    <a:satMod val="115000"/>
                  </a:schemeClr>
                </a:gs>
                <a:gs pos="50000">
                  <a:schemeClr val="accent2">
                    <a:shade val="67500"/>
                    <a:satMod val="115000"/>
                  </a:schemeClr>
                </a:gs>
                <a:gs pos="100000">
                  <a:schemeClr val="accent2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1.2885595182955073E-2"/>
                  <c:y val="-1.1237056906348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83-4F92-86AD-11F0C34FA745}"/>
                </c:ext>
              </c:extLst>
            </c:dLbl>
            <c:dLbl>
              <c:idx val="1"/>
              <c:layout>
                <c:manualLayout>
                  <c:x val="1.6212032981407869E-2"/>
                  <c:y val="-4.2283746789715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83-4F92-86AD-11F0C34FA745}"/>
                </c:ext>
              </c:extLst>
            </c:dLbl>
            <c:dLbl>
              <c:idx val="2"/>
              <c:layout>
                <c:manualLayout>
                  <c:x val="-1.5959017984488273E-3"/>
                  <c:y val="-1.2591651849970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83-4F92-86AD-11F0C34FA745}"/>
                </c:ext>
              </c:extLst>
            </c:dLbl>
            <c:dLbl>
              <c:idx val="3"/>
              <c:layout>
                <c:manualLayout>
                  <c:x val="1.3161099960544147E-3"/>
                  <c:y val="-1.7240229586686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83-4F92-86AD-11F0C34FA745}"/>
                </c:ext>
              </c:extLst>
            </c:dLbl>
            <c:dLbl>
              <c:idx val="4"/>
              <c:layout>
                <c:manualLayout>
                  <c:x val="4.3034746048593456E-3"/>
                  <c:y val="-1.0643669541307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83-4F92-86AD-11F0C34FA745}"/>
                </c:ext>
              </c:extLst>
            </c:dLbl>
            <c:dLbl>
              <c:idx val="5"/>
              <c:layout>
                <c:manualLayout>
                  <c:x val="-7.3392079908506737E-5"/>
                  <c:y val="1.6404767585869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83-4F92-86AD-11F0C34FA745}"/>
                </c:ext>
              </c:extLst>
            </c:dLbl>
            <c:dLbl>
              <c:idx val="6"/>
              <c:layout>
                <c:manualLayout>
                  <c:x val="1.9439451097551712E-3"/>
                  <c:y val="5.3026274941438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83-4F92-86AD-11F0C34FA745}"/>
                </c:ext>
              </c:extLst>
            </c:dLbl>
            <c:dLbl>
              <c:idx val="7"/>
              <c:layout>
                <c:manualLayout>
                  <c:x val="0.36227224008574493"/>
                  <c:y val="4.9388987666864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83-4F92-86AD-11F0C34FA745}"/>
                </c:ext>
              </c:extLst>
            </c:dLbl>
            <c:dLbl>
              <c:idx val="8"/>
              <c:layout>
                <c:manualLayout>
                  <c:x val="-2.8579760863225431E-4"/>
                  <c:y val="-7.014507801909376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83-4F92-86AD-11F0C34FA74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сельскохозяйственное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13617.86</c:v>
                </c:pt>
                <c:pt idx="1">
                  <c:v>4225.97</c:v>
                </c:pt>
                <c:pt idx="2">
                  <c:v>19359.02</c:v>
                </c:pt>
                <c:pt idx="3">
                  <c:v>44.230000000000004</c:v>
                </c:pt>
                <c:pt idx="4">
                  <c:v>484.31</c:v>
                </c:pt>
                <c:pt idx="5">
                  <c:v>1741.8200000000002</c:v>
                </c:pt>
                <c:pt idx="6">
                  <c:v>12429.050000000001</c:v>
                </c:pt>
                <c:pt idx="7">
                  <c:v>71647.780000000013</c:v>
                </c:pt>
                <c:pt idx="8">
                  <c:v>2397.25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E83-4F92-86AD-11F0C34FA74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2015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shade val="30000"/>
                    <a:satMod val="115000"/>
                  </a:schemeClr>
                </a:gs>
                <a:gs pos="50000">
                  <a:schemeClr val="accent3">
                    <a:shade val="67500"/>
                    <a:satMod val="115000"/>
                  </a:schemeClr>
                </a:gs>
                <a:gs pos="100000">
                  <a:schemeClr val="accent3"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0"/>
              <c:layout>
                <c:manualLayout>
                  <c:x val="8.1216728786644623E-3"/>
                  <c:y val="-7.4447512242787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E83-4F92-86AD-11F0C34FA745}"/>
                </c:ext>
              </c:extLst>
            </c:dLbl>
            <c:dLbl>
              <c:idx val="1"/>
              <c:layout>
                <c:manualLayout>
                  <c:x val="5.4190444843912194E-2"/>
                  <c:y val="-4.8214940874326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E83-4F92-86AD-11F0C34FA745}"/>
                </c:ext>
              </c:extLst>
            </c:dLbl>
            <c:dLbl>
              <c:idx val="2"/>
              <c:layout>
                <c:manualLayout>
                  <c:x val="-4.1429306867188228E-3"/>
                  <c:y val="-5.8612028335167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E83-4F92-86AD-11F0C34FA745}"/>
                </c:ext>
              </c:extLst>
            </c:dLbl>
            <c:dLbl>
              <c:idx val="3"/>
              <c:layout>
                <c:manualLayout>
                  <c:x val="-1.0376889163364383E-3"/>
                  <c:y val="-1.780669723976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E83-4F92-86AD-11F0C34FA745}"/>
                </c:ext>
              </c:extLst>
            </c:dLbl>
            <c:dLbl>
              <c:idx val="4"/>
              <c:layout>
                <c:manualLayout>
                  <c:x val="4.5241293195158105E-3"/>
                  <c:y val="-6.10427671008184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E83-4F92-86AD-11F0C34FA745}"/>
                </c:ext>
              </c:extLst>
            </c:dLbl>
            <c:dLbl>
              <c:idx val="5"/>
              <c:layout>
                <c:manualLayout>
                  <c:x val="-7.8790794237537025E-4"/>
                  <c:y val="1.4280473005390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E83-4F92-86AD-11F0C34FA745}"/>
                </c:ext>
              </c:extLst>
            </c:dLbl>
            <c:dLbl>
              <c:idx val="6"/>
              <c:layout>
                <c:manualLayout>
                  <c:x val="2.9439535492147083E-2"/>
                  <c:y val="2.0076200152400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E83-4F92-86AD-11F0C34FA745}"/>
                </c:ext>
              </c:extLst>
            </c:dLbl>
            <c:dLbl>
              <c:idx val="7"/>
              <c:layout>
                <c:manualLayout>
                  <c:x val="6.6394916069574903E-3"/>
                  <c:y val="-5.81740185702593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E83-4F92-86AD-11F0C34FA745}"/>
                </c:ext>
              </c:extLst>
            </c:dLbl>
            <c:dLbl>
              <c:idx val="8"/>
              <c:layout>
                <c:manualLayout>
                  <c:x val="1.8677477521882534E-3"/>
                  <c:y val="-3.3774935800411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E83-4F92-86AD-11F0C34FA74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сельскохозяйственное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15150.6</c:v>
                </c:pt>
                <c:pt idx="1">
                  <c:v>86.99</c:v>
                </c:pt>
                <c:pt idx="2">
                  <c:v>20400.09</c:v>
                </c:pt>
                <c:pt idx="3">
                  <c:v>86.76</c:v>
                </c:pt>
                <c:pt idx="4">
                  <c:v>510.49</c:v>
                </c:pt>
                <c:pt idx="5">
                  <c:v>2229.4700000000003</c:v>
                </c:pt>
                <c:pt idx="6">
                  <c:v>9020.74</c:v>
                </c:pt>
                <c:pt idx="7">
                  <c:v>167553.03</c:v>
                </c:pt>
                <c:pt idx="8">
                  <c:v>2689.8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E83-4F92-86AD-11F0C34FA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235242624"/>
        <c:axId val="235244160"/>
        <c:axId val="0"/>
      </c:bar3DChart>
      <c:catAx>
        <c:axId val="235242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244160"/>
        <c:crosses val="autoZero"/>
        <c:auto val="0"/>
        <c:lblAlgn val="ctr"/>
        <c:lblOffset val="60"/>
        <c:tickLblSkip val="1"/>
        <c:tickMarkSkip val="1"/>
        <c:noMultiLvlLbl val="0"/>
      </c:catAx>
      <c:valAx>
        <c:axId val="235244160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5242624"/>
        <c:crosses val="autoZero"/>
        <c:crossBetween val="between"/>
        <c:majorUnit val="20000"/>
        <c:minorUnit val="10000"/>
      </c:valAx>
      <c:spPr>
        <a:noFill/>
        <a:ln w="25383">
          <a:noFill/>
        </a:ln>
      </c:spPr>
    </c:plotArea>
    <c:legend>
      <c:legendPos val="t"/>
      <c:layout>
        <c:manualLayout>
          <c:xMode val="edge"/>
          <c:yMode val="edge"/>
          <c:x val="0.25423938210669655"/>
          <c:y val="6.1194399158255003E-2"/>
          <c:w val="0.6572846888410635"/>
          <c:h val="4.0590146496005175E-2"/>
        </c:manualLayout>
      </c:layout>
      <c:overlay val="0"/>
      <c:txPr>
        <a:bodyPr/>
        <a:lstStyle/>
        <a:p>
          <a:pPr>
            <a:defRPr sz="8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AF26-531E-465A-B89C-988D888D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отчета</vt:lpstr>
    </vt:vector>
  </TitlesOfParts>
  <Company/>
  <LinksUpToDate>false</LinksUpToDate>
  <CharactersWithSpaces>11965</CharactersWithSpaces>
  <SharedDoc>false</SharedDoc>
  <HLinks>
    <vt:vector size="30" baseType="variant"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_Toc458692009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_Toc458692008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_Toc458692007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_Toc458692006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_Toc458692005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отчета</dc:title>
  <dc:creator>СЗТУ</dc:creator>
  <cp:lastModifiedBy>kate080896@yandex.ru</cp:lastModifiedBy>
  <cp:revision>2</cp:revision>
  <cp:lastPrinted>2017-03-03T07:55:00Z</cp:lastPrinted>
  <dcterms:created xsi:type="dcterms:W3CDTF">2020-06-11T10:42:00Z</dcterms:created>
  <dcterms:modified xsi:type="dcterms:W3CDTF">2020-06-11T10:42:00Z</dcterms:modified>
</cp:coreProperties>
</file>